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方正行楷简体" w:hAnsi="方正行楷简体"/>
          <w:b/>
          <w:bCs/>
          <w:sz w:val="48"/>
          <w:szCs w:val="48"/>
          <w:lang w:eastAsia="zh-CN"/>
        </w:rPr>
      </w:pPr>
    </w:p>
    <w:p>
      <w:pPr>
        <w:pStyle w:val="11"/>
        <w:jc w:val="center"/>
        <w:rPr>
          <w:rFonts w:hint="eastAsia" w:ascii="方正行楷简体" w:hAnsi="方正行楷简体" w:eastAsia="宋体"/>
          <w:b/>
          <w:bCs/>
          <w:sz w:val="48"/>
          <w:szCs w:val="48"/>
          <w:lang w:eastAsia="zh-CN"/>
        </w:rPr>
      </w:pPr>
      <w:r>
        <w:rPr>
          <w:rFonts w:hint="eastAsia" w:ascii="方正行楷简体" w:hAnsi="方正行楷简体"/>
          <w:b/>
          <w:bCs/>
          <w:sz w:val="48"/>
          <w:szCs w:val="48"/>
          <w:lang w:eastAsia="zh-CN"/>
        </w:rPr>
        <w:t>东明澳科精细化工有限公司</w:t>
      </w:r>
    </w:p>
    <w:p>
      <w:pPr>
        <w:pStyle w:val="11"/>
        <w:jc w:val="center"/>
        <w:rPr>
          <w:rFonts w:ascii="宋体" w:hAnsi="宋体" w:cs="宋体"/>
          <w:sz w:val="52"/>
          <w:szCs w:val="52"/>
        </w:rPr>
      </w:pPr>
      <w:r>
        <w:rPr>
          <w:rFonts w:hint="eastAsia" w:ascii="宋体" w:hAnsi="宋体" w:cs="宋体"/>
          <w:sz w:val="52"/>
          <w:szCs w:val="52"/>
        </w:rPr>
        <w:t>氯气泄漏事故综合演练</w:t>
      </w:r>
    </w:p>
    <w:p>
      <w:pPr>
        <w:pStyle w:val="11"/>
        <w:jc w:val="center"/>
        <w:rPr>
          <w:rFonts w:ascii="黑体" w:hAnsi="黑体" w:eastAsia="黑体" w:cs="黑体"/>
          <w:sz w:val="84"/>
          <w:szCs w:val="84"/>
        </w:rPr>
      </w:pPr>
    </w:p>
    <w:p>
      <w:pPr>
        <w:pStyle w:val="11"/>
        <w:rPr>
          <w:rFonts w:ascii="黑体" w:hAnsi="黑体" w:eastAsia="黑体" w:cs="黑体"/>
          <w:sz w:val="44"/>
          <w:szCs w:val="44"/>
        </w:rPr>
      </w:pPr>
    </w:p>
    <w:p>
      <w:pPr>
        <w:pStyle w:val="11"/>
        <w:jc w:val="center"/>
        <w:rPr>
          <w:rFonts w:hint="eastAsia" w:ascii="宋体" w:hAnsi="宋体" w:cs="宋体"/>
          <w:sz w:val="52"/>
          <w:szCs w:val="52"/>
        </w:rPr>
      </w:pPr>
    </w:p>
    <w:p>
      <w:pPr>
        <w:pStyle w:val="11"/>
        <w:jc w:val="center"/>
        <w:rPr>
          <w:rFonts w:ascii="宋体" w:hAnsi="宋体" w:cs="宋体"/>
          <w:sz w:val="52"/>
          <w:szCs w:val="52"/>
        </w:rPr>
      </w:pPr>
      <w:r>
        <w:rPr>
          <w:rFonts w:hint="eastAsia" w:ascii="宋体" w:hAnsi="宋体" w:cs="宋体"/>
          <w:sz w:val="52"/>
          <w:szCs w:val="52"/>
        </w:rPr>
        <w:t>实</w:t>
      </w:r>
    </w:p>
    <w:p>
      <w:pPr>
        <w:pStyle w:val="11"/>
        <w:jc w:val="center"/>
        <w:rPr>
          <w:rFonts w:ascii="宋体" w:hAnsi="宋体" w:cs="宋体"/>
          <w:sz w:val="52"/>
          <w:szCs w:val="52"/>
        </w:rPr>
      </w:pPr>
      <w:r>
        <w:rPr>
          <w:rFonts w:hint="eastAsia" w:ascii="宋体" w:hAnsi="宋体" w:cs="宋体"/>
          <w:sz w:val="52"/>
          <w:szCs w:val="52"/>
        </w:rPr>
        <w:t>施</w:t>
      </w:r>
    </w:p>
    <w:p>
      <w:pPr>
        <w:pStyle w:val="11"/>
        <w:jc w:val="center"/>
        <w:rPr>
          <w:rFonts w:ascii="宋体" w:hAnsi="宋体" w:cs="宋体"/>
          <w:sz w:val="52"/>
          <w:szCs w:val="52"/>
        </w:rPr>
      </w:pPr>
      <w:r>
        <w:rPr>
          <w:rFonts w:hint="eastAsia" w:ascii="宋体" w:hAnsi="宋体" w:cs="宋体"/>
          <w:sz w:val="52"/>
          <w:szCs w:val="52"/>
        </w:rPr>
        <w:t>方</w:t>
      </w:r>
    </w:p>
    <w:p>
      <w:pPr>
        <w:pStyle w:val="11"/>
        <w:jc w:val="center"/>
        <w:rPr>
          <w:rFonts w:ascii="宋体" w:hAnsi="宋体" w:cs="宋体"/>
          <w:sz w:val="52"/>
          <w:szCs w:val="52"/>
        </w:rPr>
      </w:pPr>
      <w:r>
        <w:rPr>
          <w:rFonts w:hint="eastAsia" w:ascii="宋体" w:hAnsi="宋体" w:cs="宋体"/>
          <w:sz w:val="52"/>
          <w:szCs w:val="52"/>
        </w:rPr>
        <w:t>案</w:t>
      </w:r>
    </w:p>
    <w:p>
      <w:pPr>
        <w:pStyle w:val="11"/>
        <w:rPr>
          <w:rFonts w:ascii="宋体" w:hAnsi="宋体" w:cs="宋体"/>
          <w:sz w:val="52"/>
          <w:szCs w:val="52"/>
        </w:rPr>
      </w:pPr>
    </w:p>
    <w:p>
      <w:pPr>
        <w:pStyle w:val="11"/>
        <w:jc w:val="center"/>
        <w:rPr>
          <w:rFonts w:ascii="楷体_GB2312" w:eastAsia="楷体_GB2312"/>
          <w:sz w:val="32"/>
          <w:szCs w:val="32"/>
        </w:rPr>
      </w:pPr>
    </w:p>
    <w:p>
      <w:pPr>
        <w:pStyle w:val="11"/>
        <w:jc w:val="center"/>
        <w:rPr>
          <w:rFonts w:ascii="楷体_GB2312" w:eastAsia="楷体_GB2312"/>
          <w:sz w:val="32"/>
          <w:szCs w:val="32"/>
        </w:rPr>
      </w:pPr>
    </w:p>
    <w:p>
      <w:pPr>
        <w:pStyle w:val="11"/>
        <w:jc w:val="center"/>
        <w:rPr>
          <w:rFonts w:ascii="楷体_GB2312" w:eastAsia="楷体_GB2312"/>
          <w:sz w:val="32"/>
          <w:szCs w:val="32"/>
        </w:rPr>
      </w:pPr>
    </w:p>
    <w:p>
      <w:pPr>
        <w:pStyle w:val="11"/>
        <w:jc w:val="center"/>
        <w:rPr>
          <w:rFonts w:hint="eastAsia" w:ascii="宋体" w:hAnsi="宋体" w:cs="宋体"/>
          <w:sz w:val="36"/>
          <w:szCs w:val="36"/>
        </w:rPr>
      </w:pPr>
    </w:p>
    <w:p>
      <w:pPr>
        <w:pStyle w:val="11"/>
        <w:jc w:val="center"/>
        <w:rPr>
          <w:rFonts w:hint="eastAsia" w:ascii="宋体" w:hAnsi="宋体" w:cs="宋体"/>
          <w:sz w:val="36"/>
          <w:szCs w:val="36"/>
        </w:rPr>
      </w:pPr>
    </w:p>
    <w:p>
      <w:pPr>
        <w:pStyle w:val="11"/>
        <w:jc w:val="center"/>
        <w:rPr>
          <w:rFonts w:ascii="宋体" w:hAnsi="宋体" w:cs="宋体"/>
          <w:sz w:val="36"/>
          <w:szCs w:val="36"/>
        </w:rPr>
      </w:pPr>
      <w:r>
        <w:rPr>
          <w:rFonts w:hint="eastAsia" w:ascii="宋体" w:hAnsi="宋体" w:cs="宋体"/>
          <w:sz w:val="36"/>
          <w:szCs w:val="36"/>
        </w:rPr>
        <w:t>二〇二一年三月</w:t>
      </w:r>
    </w:p>
    <w:p>
      <w:pPr>
        <w:pStyle w:val="11"/>
        <w:jc w:val="center"/>
        <w:rPr>
          <w:rFonts w:ascii="楷体_GB2312" w:eastAsia="楷体_GB2312"/>
          <w:sz w:val="32"/>
          <w:szCs w:val="32"/>
        </w:rPr>
      </w:pPr>
    </w:p>
    <w:p>
      <w:pPr>
        <w:pStyle w:val="11"/>
        <w:jc w:val="center"/>
        <w:rPr>
          <w:rFonts w:ascii="楷体_GB2312" w:eastAsia="楷体_GB2312"/>
          <w:sz w:val="32"/>
          <w:szCs w:val="32"/>
        </w:rPr>
      </w:pPr>
    </w:p>
    <w:p>
      <w:pPr>
        <w:pStyle w:val="11"/>
        <w:jc w:val="center"/>
        <w:rPr>
          <w:rFonts w:ascii="楷体_GB2312" w:eastAsia="楷体_GB2312"/>
          <w:sz w:val="32"/>
          <w:szCs w:val="32"/>
        </w:rPr>
      </w:pPr>
    </w:p>
    <w:p>
      <w:pPr>
        <w:pStyle w:val="11"/>
        <w:widowControl w:val="0"/>
        <w:adjustRightInd w:val="0"/>
        <w:snapToGrid w:val="0"/>
        <w:spacing w:line="600" w:lineRule="exact"/>
        <w:jc w:val="center"/>
        <w:rPr>
          <w:rFonts w:hint="eastAsia" w:ascii="宋体" w:hAnsi="宋体" w:eastAsia="宋体" w:cs="宋体"/>
          <w:b/>
          <w:sz w:val="48"/>
          <w:szCs w:val="48"/>
          <w:lang w:eastAsia="zh-CN"/>
        </w:rPr>
      </w:pPr>
      <w:r>
        <w:rPr>
          <w:rFonts w:hint="eastAsia" w:ascii="宋体" w:hAnsi="宋体" w:cs="宋体"/>
          <w:b/>
          <w:sz w:val="48"/>
          <w:szCs w:val="48"/>
          <w:lang w:eastAsia="zh-CN"/>
        </w:rPr>
        <w:t>东明澳科精细化工有限公司</w:t>
      </w:r>
    </w:p>
    <w:p>
      <w:pPr>
        <w:pStyle w:val="11"/>
        <w:widowControl w:val="0"/>
        <w:adjustRightInd w:val="0"/>
        <w:snapToGrid w:val="0"/>
        <w:spacing w:line="600" w:lineRule="exact"/>
        <w:jc w:val="center"/>
        <w:rPr>
          <w:rFonts w:ascii="宋体" w:hAnsi="宋体" w:cs="宋体"/>
          <w:b/>
          <w:sz w:val="48"/>
          <w:szCs w:val="48"/>
        </w:rPr>
      </w:pPr>
      <w:r>
        <w:rPr>
          <w:rFonts w:hint="eastAsia" w:ascii="宋体" w:hAnsi="宋体" w:cs="宋体"/>
          <w:b/>
          <w:sz w:val="48"/>
          <w:szCs w:val="48"/>
        </w:rPr>
        <w:t>氯气泄漏事故综合演练</w:t>
      </w:r>
    </w:p>
    <w:p>
      <w:pPr>
        <w:pStyle w:val="11"/>
        <w:widowControl w:val="0"/>
        <w:adjustRightInd w:val="0"/>
        <w:snapToGrid w:val="0"/>
        <w:spacing w:line="600" w:lineRule="exact"/>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演练目的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1.通过演练查找应急预案中存在的问题，进而完善应急预案，提高应急预案的实用性和可操作性。</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2.通过应急演练，提高</w:t>
      </w:r>
      <w:r>
        <w:rPr>
          <w:rFonts w:hint="eastAsia" w:ascii="仿宋" w:hAnsi="仿宋" w:eastAsia="仿宋" w:cs="仿宋"/>
          <w:sz w:val="30"/>
          <w:szCs w:val="30"/>
          <w:lang w:eastAsia="zh-CN"/>
        </w:rPr>
        <w:t>员工</w:t>
      </w:r>
      <w:r>
        <w:rPr>
          <w:rFonts w:hint="eastAsia" w:ascii="仿宋" w:hAnsi="仿宋" w:eastAsia="仿宋" w:cs="仿宋"/>
          <w:sz w:val="30"/>
          <w:szCs w:val="30"/>
        </w:rPr>
        <w:t>处理险情的</w:t>
      </w:r>
      <w:r>
        <w:rPr>
          <w:rFonts w:hint="eastAsia" w:ascii="仿宋" w:hAnsi="仿宋" w:eastAsia="仿宋" w:cs="仿宋"/>
          <w:color w:val="000000" w:themeColor="text1"/>
          <w:sz w:val="30"/>
          <w:szCs w:val="30"/>
          <w14:textFill>
            <w14:solidFill>
              <w14:schemeClr w14:val="tx1"/>
            </w14:solidFill>
          </w14:textFill>
        </w:rPr>
        <w:t>应急</w:t>
      </w:r>
      <w:r>
        <w:rPr>
          <w:rFonts w:hint="eastAsia" w:ascii="仿宋" w:hAnsi="仿宋" w:eastAsia="仿宋" w:cs="仿宋"/>
          <w:sz w:val="30"/>
          <w:szCs w:val="30"/>
        </w:rPr>
        <w:t>能力，同时提高员工面对突发事故时，逃生与自救的能力。达到降低人员伤害和</w:t>
      </w:r>
      <w:r>
        <w:rPr>
          <w:rFonts w:hint="eastAsia" w:ascii="仿宋" w:hAnsi="仿宋" w:eastAsia="仿宋" w:cs="仿宋"/>
          <w:sz w:val="30"/>
          <w:szCs w:val="30"/>
          <w:lang w:eastAsia="zh-CN"/>
        </w:rPr>
        <w:t>避免环境污染</w:t>
      </w:r>
      <w:r>
        <w:rPr>
          <w:rFonts w:hint="eastAsia" w:ascii="仿宋" w:hAnsi="仿宋" w:eastAsia="仿宋" w:cs="仿宋"/>
          <w:sz w:val="30"/>
          <w:szCs w:val="30"/>
        </w:rPr>
        <w:t>的目的。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3.检验应急队伍之间的配合，验证建立的报警通信联络渠道是否畅通。</w:t>
      </w:r>
    </w:p>
    <w:p>
      <w:pPr>
        <w:rPr>
          <w:rFonts w:hint="eastAsia" w:ascii="仿宋" w:hAnsi="仿宋" w:eastAsia="仿宋" w:cs="仿宋"/>
          <w:b/>
          <w:bCs/>
          <w:sz w:val="30"/>
          <w:szCs w:val="30"/>
        </w:rPr>
      </w:pPr>
      <w:r>
        <w:rPr>
          <w:rFonts w:hint="eastAsia" w:ascii="仿宋" w:hAnsi="仿宋" w:eastAsia="仿宋" w:cs="仿宋"/>
          <w:b/>
          <w:bCs/>
          <w:sz w:val="30"/>
          <w:szCs w:val="30"/>
        </w:rPr>
        <w:t>二、演习时间、地点</w:t>
      </w:r>
    </w:p>
    <w:p>
      <w:pPr>
        <w:rPr>
          <w:rFonts w:hint="eastAsia" w:ascii="仿宋" w:hAnsi="仿宋" w:eastAsia="仿宋" w:cs="仿宋"/>
          <w:sz w:val="30"/>
          <w:szCs w:val="30"/>
        </w:rPr>
      </w:pPr>
      <w:r>
        <w:rPr>
          <w:rFonts w:hint="eastAsia" w:ascii="仿宋" w:hAnsi="仿宋" w:eastAsia="仿宋" w:cs="仿宋"/>
          <w:sz w:val="30"/>
          <w:szCs w:val="30"/>
        </w:rPr>
        <w:t>2021年3月19日下午15:00分</w:t>
      </w:r>
    </w:p>
    <w:p>
      <w:pP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演习地点：澳科氯气罐区</w:t>
      </w:r>
    </w:p>
    <w:p>
      <w:pPr>
        <w:spacing w:line="480" w:lineRule="exact"/>
        <w:rPr>
          <w:rFonts w:hint="eastAsia" w:ascii="仿宋" w:hAnsi="仿宋" w:eastAsia="仿宋" w:cs="仿宋"/>
          <w:b/>
          <w:bCs/>
          <w:sz w:val="30"/>
          <w:szCs w:val="30"/>
        </w:rPr>
      </w:pPr>
      <w:r>
        <w:rPr>
          <w:rFonts w:hint="eastAsia" w:ascii="仿宋" w:hAnsi="仿宋" w:eastAsia="仿宋" w:cs="仿宋"/>
          <w:b/>
          <w:bCs/>
          <w:sz w:val="30"/>
          <w:szCs w:val="30"/>
        </w:rPr>
        <w:t>三、事故处置宗旨</w:t>
      </w:r>
    </w:p>
    <w:p>
      <w:pPr>
        <w:spacing w:line="480" w:lineRule="exact"/>
        <w:rPr>
          <w:rFonts w:hint="eastAsia" w:ascii="仿宋" w:hAnsi="仿宋" w:eastAsia="仿宋" w:cs="仿宋"/>
          <w:sz w:val="30"/>
          <w:szCs w:val="30"/>
        </w:rPr>
      </w:pPr>
      <w:r>
        <w:rPr>
          <w:rFonts w:hint="eastAsia" w:ascii="仿宋" w:hAnsi="仿宋" w:eastAsia="仿宋" w:cs="仿宋"/>
          <w:sz w:val="30"/>
          <w:szCs w:val="30"/>
        </w:rPr>
        <w:t>（1）遵循“救人第一，有序疏散，划定区域，确保安全”原则。</w:t>
      </w:r>
    </w:p>
    <w:p>
      <w:pPr>
        <w:spacing w:line="480" w:lineRule="exact"/>
        <w:rPr>
          <w:rFonts w:hint="eastAsia" w:ascii="仿宋" w:hAnsi="仿宋" w:eastAsia="仿宋" w:cs="仿宋"/>
          <w:sz w:val="30"/>
          <w:szCs w:val="30"/>
        </w:rPr>
      </w:pPr>
      <w:r>
        <w:rPr>
          <w:rFonts w:hint="eastAsia" w:ascii="仿宋" w:hAnsi="仿宋" w:eastAsia="仿宋" w:cs="仿宋"/>
          <w:sz w:val="30"/>
          <w:szCs w:val="30"/>
        </w:rPr>
        <w:t>（2）严格控制现场人员出入，组织精干小组，采取止漏、倒罐、稀释等措施处理险情并做好现场防护。</w:t>
      </w:r>
    </w:p>
    <w:p>
      <w:pPr>
        <w:spacing w:line="480" w:lineRule="exact"/>
        <w:rPr>
          <w:rFonts w:hint="eastAsia" w:ascii="仿宋" w:hAnsi="仿宋" w:eastAsia="仿宋" w:cs="仿宋"/>
          <w:sz w:val="30"/>
          <w:szCs w:val="30"/>
        </w:rPr>
      </w:pPr>
      <w:r>
        <w:rPr>
          <w:rFonts w:hint="eastAsia" w:ascii="仿宋" w:hAnsi="仿宋" w:eastAsia="仿宋" w:cs="仿宋"/>
          <w:sz w:val="30"/>
          <w:szCs w:val="30"/>
        </w:rPr>
        <w:t>（3）充分利用现有设备设施和采取有效处置措施积极处置。</w:t>
      </w:r>
    </w:p>
    <w:p>
      <w:pPr>
        <w:spacing w:line="480" w:lineRule="exact"/>
        <w:rPr>
          <w:rFonts w:hint="eastAsia" w:ascii="仿宋" w:hAnsi="仿宋" w:eastAsia="仿宋" w:cs="仿宋"/>
          <w:sz w:val="30"/>
          <w:szCs w:val="30"/>
        </w:rPr>
      </w:pPr>
      <w:r>
        <w:rPr>
          <w:rFonts w:hint="eastAsia" w:ascii="仿宋" w:hAnsi="仿宋" w:eastAsia="仿宋" w:cs="仿宋"/>
          <w:sz w:val="30"/>
          <w:szCs w:val="30"/>
        </w:rPr>
        <w:t>（4）在上风向安全区域建立指挥部，保证通讯联络与调度指挥畅通。</w:t>
      </w:r>
    </w:p>
    <w:p>
      <w:pPr>
        <w:spacing w:line="480" w:lineRule="exact"/>
        <w:rPr>
          <w:rFonts w:hint="eastAsia" w:ascii="仿宋" w:hAnsi="仿宋" w:eastAsia="仿宋" w:cs="仿宋"/>
          <w:sz w:val="30"/>
          <w:szCs w:val="30"/>
        </w:rPr>
      </w:pPr>
      <w:r>
        <w:rPr>
          <w:rFonts w:hint="eastAsia" w:ascii="仿宋" w:hAnsi="仿宋" w:eastAsia="仿宋" w:cs="仿宋"/>
          <w:sz w:val="30"/>
          <w:szCs w:val="30"/>
        </w:rPr>
        <w:t>（5）全面核查、彻底清理、消除隐患、安全撤离。</w:t>
      </w:r>
    </w:p>
    <w:p>
      <w:pP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四、组织机构</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总指挥：马相亭</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副总指挥：胡思新、马建新</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现场指挥：张嘉庆</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现场处置组组长：郭涛垒</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成员：南北方、孔新亚、刘延彬、刘相国</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环境监测组组长：渠华圣</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成员：徐慧彬</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医疗救护组组长：王立友</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成员：吕云生、李璞</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抢险救援组组长：冷俊杰</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成员：消防队成员</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物资保障组组长：刘洪伟</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成员： 杨亚杰、陈健翔、贺晓梦</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治安警戒组组长：郝怀民</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成员：钱琪昌、罗红伟、赵伟、门岗安保人员</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通讯联络组组长：李璞</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中控人员：段重庆</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巡检人员：李志伟、马连更</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调度：赵国强</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评价人员：胡思新、马建新</w:t>
      </w:r>
    </w:p>
    <w:p>
      <w:pPr>
        <w:snapToGrid w:val="0"/>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撤离人员：外来人员司机与施工人员</w:t>
      </w:r>
    </w:p>
    <w:p>
      <w:pPr>
        <w:spacing w:line="480" w:lineRule="exact"/>
        <w:rPr>
          <w:rFonts w:hint="eastAsia" w:ascii="仿宋" w:hAnsi="仿宋" w:eastAsia="仿宋" w:cs="仿宋"/>
          <w:b/>
          <w:sz w:val="30"/>
          <w:szCs w:val="30"/>
        </w:rPr>
      </w:pPr>
      <w:r>
        <w:rPr>
          <w:rFonts w:hint="eastAsia" w:ascii="仿宋" w:hAnsi="仿宋" w:eastAsia="仿宋" w:cs="仿宋"/>
          <w:b/>
          <w:sz w:val="30"/>
          <w:szCs w:val="30"/>
        </w:rPr>
        <w:t>五、处置程序</w:t>
      </w:r>
    </w:p>
    <w:p>
      <w:pPr>
        <w:spacing w:line="360" w:lineRule="auto"/>
        <w:rPr>
          <w:rFonts w:hint="eastAsia" w:ascii="仿宋" w:hAnsi="仿宋" w:eastAsia="仿宋" w:cs="仿宋"/>
          <w:sz w:val="30"/>
          <w:szCs w:val="30"/>
        </w:rPr>
      </w:pPr>
      <w:r>
        <w:rPr>
          <w:rFonts w:hint="eastAsia" w:ascii="仿宋" w:hAnsi="仿宋" w:eastAsia="仿宋" w:cs="仿宋"/>
          <w:sz w:val="30"/>
          <w:szCs w:val="30"/>
        </w:rPr>
        <w:t>（1）氯气储罐泄漏报警</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东明澳科精细化工有限公司中控室，液氯</w:t>
      </w:r>
      <w:r>
        <w:rPr>
          <w:rFonts w:hint="eastAsia" w:ascii="仿宋" w:hAnsi="仿宋" w:eastAsia="仿宋" w:cs="仿宋"/>
          <w:color w:val="000000" w:themeColor="text1"/>
          <w:sz w:val="30"/>
          <w:szCs w:val="30"/>
          <w14:textFill>
            <w14:solidFill>
              <w14:schemeClr w14:val="tx1"/>
            </w14:solidFill>
          </w14:textFill>
        </w:rPr>
        <w:t>罐区</w:t>
      </w:r>
      <w:r>
        <w:rPr>
          <w:rFonts w:hint="eastAsia" w:ascii="仿宋" w:hAnsi="仿宋" w:eastAsia="仿宋" w:cs="仿宋"/>
          <w:sz w:val="30"/>
          <w:szCs w:val="30"/>
        </w:rPr>
        <w:t>有毒气体报警器突然报警，中控室人员立即通知</w:t>
      </w:r>
      <w:r>
        <w:rPr>
          <w:rFonts w:hint="eastAsia" w:ascii="仿宋" w:hAnsi="仿宋" w:eastAsia="仿宋" w:cs="仿宋"/>
          <w:color w:val="000000" w:themeColor="text1"/>
          <w:sz w:val="30"/>
          <w:szCs w:val="30"/>
          <w14:textFill>
            <w14:solidFill>
              <w14:schemeClr w14:val="tx1"/>
            </w14:solidFill>
          </w14:textFill>
        </w:rPr>
        <w:t>现场巡检人员</w:t>
      </w:r>
      <w:r>
        <w:rPr>
          <w:rFonts w:hint="eastAsia" w:ascii="仿宋" w:hAnsi="仿宋" w:eastAsia="仿宋" w:cs="仿宋"/>
          <w:sz w:val="30"/>
          <w:szCs w:val="30"/>
        </w:rPr>
        <w:t>去现场查明原因。</w:t>
      </w:r>
    </w:p>
    <w:p>
      <w:pPr>
        <w:spacing w:line="360" w:lineRule="auto"/>
        <w:rPr>
          <w:rFonts w:hint="eastAsia" w:ascii="仿宋" w:hAnsi="仿宋" w:eastAsia="仿宋" w:cs="仿宋"/>
          <w:sz w:val="30"/>
          <w:szCs w:val="30"/>
        </w:rPr>
      </w:pPr>
      <w:r>
        <w:rPr>
          <w:rFonts w:hint="eastAsia" w:ascii="仿宋" w:hAnsi="仿宋" w:eastAsia="仿宋" w:cs="仿宋"/>
          <w:sz w:val="30"/>
          <w:szCs w:val="30"/>
        </w:rPr>
        <w:t>(2)处置过程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过排查发现液氯储罐V002罐底出料管线垫片出现渗漏，并且现在正往V002号氯气罐卸着氯气。现场人员立即报告储运主管。储运主管要求现场立即停止卸车作业，疏散司乘人员。储运主管汇报车间主任后，下达启动车间级应急预案，甲基烯丙基氯车间紧急停车。由于泄漏量持续增大，现场已无法处置，现场指挥向公司负责人报告，东明澳科精细化工有限公司迅速启动公司级应急预案。</w:t>
      </w:r>
    </w:p>
    <w:p>
      <w:pPr>
        <w:spacing w:line="360" w:lineRule="auto"/>
        <w:rPr>
          <w:rFonts w:hint="eastAsia" w:ascii="仿宋" w:hAnsi="仿宋" w:eastAsia="仿宋" w:cs="仿宋"/>
          <w:sz w:val="30"/>
          <w:szCs w:val="30"/>
        </w:rPr>
      </w:pPr>
      <w:r>
        <w:rPr>
          <w:rFonts w:hint="eastAsia" w:ascii="仿宋" w:hAnsi="仿宋" w:eastAsia="仿宋" w:cs="仿宋"/>
          <w:sz w:val="30"/>
          <w:szCs w:val="30"/>
        </w:rPr>
        <w:t>（3）事故应急处置准备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相关人员接到险情通知后，各小组穿戴好防护用品及带上应急救援器材迅速赶往现场，并在事故发生地上风向集结，按照各自职责开展救援。</w:t>
      </w:r>
    </w:p>
    <w:p>
      <w:pPr>
        <w:spacing w:line="360" w:lineRule="auto"/>
        <w:rPr>
          <w:rFonts w:hint="eastAsia" w:ascii="仿宋" w:hAnsi="仿宋" w:eastAsia="仿宋" w:cs="仿宋"/>
          <w:sz w:val="30"/>
          <w:szCs w:val="30"/>
        </w:rPr>
      </w:pPr>
      <w:r>
        <w:rPr>
          <w:rFonts w:hint="eastAsia" w:ascii="仿宋" w:hAnsi="仿宋" w:eastAsia="仿宋" w:cs="仿宋"/>
          <w:sz w:val="30"/>
          <w:szCs w:val="30"/>
        </w:rPr>
        <w:t>（4）讯情</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总指挥向现场指挥讯情，根据险情大小，判断澳科公司是否全线紧急停车，并指示相邻车间做好本车间事故防范，组织车间人员听候指令，随时准备撤离。</w:t>
      </w:r>
    </w:p>
    <w:p>
      <w:pPr>
        <w:spacing w:line="360" w:lineRule="auto"/>
        <w:rPr>
          <w:rFonts w:hint="eastAsia" w:ascii="仿宋" w:hAnsi="仿宋" w:eastAsia="仿宋" w:cs="仿宋"/>
          <w:sz w:val="30"/>
          <w:szCs w:val="30"/>
        </w:rPr>
      </w:pPr>
      <w:r>
        <w:rPr>
          <w:rFonts w:hint="eastAsia" w:ascii="仿宋" w:hAnsi="仿宋" w:eastAsia="仿宋" w:cs="仿宋"/>
          <w:sz w:val="30"/>
          <w:szCs w:val="30"/>
        </w:rPr>
        <w:t>（5）警戒</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①根据讯情、检测情况设置警戒区域（隔离100米）</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②设立警戒标志，在安全区外视险情设立隔离带，严格控制人员进出。</w:t>
      </w:r>
    </w:p>
    <w:p>
      <w:pPr>
        <w:spacing w:line="360" w:lineRule="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6）堵漏处置方案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 启动氯气吸收系统吸收，并安排人员中和稀释泄漏的氯气。</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2.消防队对泄漏区域喷雾状水，稀释泄漏的氯气，防止气体扩散。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现场应急处置人员将V002号氯气罐倒至备用储罐，将泄漏罐用碱液真空吸收至无明显正压时,用扳手缓慢松螺丝，观察无余压后，松开螺丝，躲开正面（观察风向)用撬棍缓慢撬开垫片处，将旧垫片取下，清理好密封面，更换新垫片，将螺丝均匀紧固。</w:t>
      </w:r>
    </w:p>
    <w:p>
      <w:pPr>
        <w:spacing w:line="480" w:lineRule="exact"/>
        <w:rPr>
          <w:rFonts w:hint="eastAsia" w:ascii="仿宋" w:hAnsi="仿宋" w:eastAsia="仿宋" w:cs="仿宋"/>
          <w:sz w:val="30"/>
          <w:szCs w:val="30"/>
        </w:rPr>
      </w:pPr>
      <w:r>
        <w:rPr>
          <w:rFonts w:hint="eastAsia" w:ascii="仿宋" w:hAnsi="仿宋" w:eastAsia="仿宋" w:cs="仿宋"/>
          <w:sz w:val="30"/>
          <w:szCs w:val="30"/>
        </w:rPr>
        <w:t>（7）险情解除</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当现场险情确认处置完毕后，组织由生产部、安环部两方现场确认，无发生次生事故及二次事故危险可能性后，由总指挥下达险情解除指令。</w:t>
      </w:r>
    </w:p>
    <w:p>
      <w:pPr>
        <w:spacing w:line="480" w:lineRule="exact"/>
        <w:rPr>
          <w:rFonts w:hint="eastAsia" w:ascii="仿宋" w:hAnsi="仿宋" w:eastAsia="仿宋" w:cs="仿宋"/>
          <w:b/>
          <w:bCs w:val="0"/>
          <w:sz w:val="30"/>
          <w:szCs w:val="30"/>
        </w:rPr>
      </w:pPr>
      <w:r>
        <w:rPr>
          <w:rFonts w:hint="eastAsia" w:ascii="仿宋" w:hAnsi="仿宋" w:eastAsia="仿宋" w:cs="仿宋"/>
          <w:b/>
          <w:bCs w:val="0"/>
          <w:sz w:val="30"/>
          <w:szCs w:val="30"/>
        </w:rPr>
        <w:t>六、恢复</w:t>
      </w:r>
    </w:p>
    <w:p>
      <w:pPr>
        <w:pStyle w:val="11"/>
        <w:widowControl w:val="0"/>
        <w:adjustRightInd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现场处置组: 检查事故现场，确认事故处理完毕</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治安保卫组：清点人员，撤除警戒线，组织人员有序安全撤离。</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备注：周边企业联系电话</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兆邦精细化工有限公司：张红光  15154368926</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宏昌化工有限公司:李经理  13791450290</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元创化工有限公司：吴经理  13869769195</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唐庄：唐念权  15865835735</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于州集：张要田  18454051868</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前营：胡红丽  15020530479</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后营：李光亮  15063494600</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贺庄：朱敬博  15305409823</w:t>
      </w:r>
    </w:p>
    <w:p>
      <w:pPr>
        <w:pStyle w:val="11"/>
        <w:widowControl w:val="0"/>
        <w:adjustRightInd w:val="0"/>
        <w:snapToGrid w:val="0"/>
        <w:spacing w:line="600" w:lineRule="exact"/>
        <w:ind w:firstLine="3945" w:firstLineChars="893"/>
        <w:rPr>
          <w:rFonts w:ascii="黑体" w:eastAsia="黑体"/>
          <w:b/>
          <w:bCs/>
          <w:sz w:val="44"/>
          <w:szCs w:val="44"/>
        </w:rPr>
      </w:pPr>
    </w:p>
    <w:p>
      <w:pPr>
        <w:pStyle w:val="11"/>
        <w:widowControl w:val="0"/>
        <w:adjustRightInd w:val="0"/>
        <w:snapToGrid w:val="0"/>
        <w:spacing w:line="600" w:lineRule="exact"/>
        <w:ind w:firstLine="3975" w:firstLineChars="990"/>
        <w:rPr>
          <w:rFonts w:ascii="宋体" w:hAnsi="宋体"/>
          <w:b/>
          <w:bCs/>
          <w:sz w:val="40"/>
          <w:szCs w:val="44"/>
        </w:rPr>
      </w:pPr>
      <w:r>
        <w:rPr>
          <w:rFonts w:hint="eastAsia" w:ascii="宋体" w:hAnsi="宋体"/>
          <w:b/>
          <w:bCs/>
          <w:sz w:val="40"/>
          <w:szCs w:val="44"/>
        </w:rPr>
        <w:t>演练脚本</w:t>
      </w:r>
    </w:p>
    <w:p>
      <w:pPr>
        <w:pStyle w:val="11"/>
        <w:widowControl w:val="0"/>
        <w:adjustRightInd w:val="0"/>
        <w:snapToGrid w:val="0"/>
        <w:spacing w:line="600" w:lineRule="exact"/>
        <w:ind w:firstLine="640"/>
        <w:rPr>
          <w:rFonts w:hint="eastAsia" w:ascii="仿宋" w:hAnsi="仿宋" w:eastAsia="仿宋" w:cs="仿宋"/>
          <w:sz w:val="24"/>
          <w:szCs w:val="24"/>
        </w:rPr>
      </w:pPr>
      <w:r>
        <w:rPr>
          <w:rFonts w:hint="eastAsia" w:ascii="宋体" w:hAnsi="宋体" w:cs="宋体"/>
          <w:sz w:val="24"/>
          <w:szCs w:val="24"/>
        </w:rPr>
        <w:t>【</w:t>
      </w:r>
      <w:r>
        <w:rPr>
          <w:rFonts w:hint="eastAsia" w:ascii="仿宋" w:hAnsi="仿宋" w:eastAsia="仿宋" w:cs="仿宋"/>
          <w:sz w:val="24"/>
          <w:szCs w:val="24"/>
        </w:rPr>
        <w:t>场景一】东明澳科精细化工有限公司中控室报警器突然报警，中控人员立即查看报警仪监测系统，显示位于液氯罐区有毒气体报警仪发生报警，立即用对讲机呼叫罐区巡检检查情况。</w:t>
      </w:r>
    </w:p>
    <w:p>
      <w:pPr>
        <w:adjustRightInd w:val="0"/>
        <w:snapToGrid w:val="0"/>
        <w:spacing w:line="600" w:lineRule="exact"/>
        <w:ind w:firstLine="560"/>
        <w:jc w:val="left"/>
        <w:rPr>
          <w:rFonts w:hint="eastAsia" w:ascii="仿宋" w:hAnsi="仿宋" w:eastAsia="仿宋" w:cs="仿宋"/>
          <w:kern w:val="0"/>
          <w:sz w:val="24"/>
          <w:szCs w:val="24"/>
        </w:rPr>
      </w:pPr>
      <w:r>
        <w:rPr>
          <w:rFonts w:hint="eastAsia" w:ascii="仿宋" w:hAnsi="仿宋" w:eastAsia="仿宋" w:cs="仿宋"/>
          <w:sz w:val="24"/>
          <w:szCs w:val="24"/>
        </w:rPr>
        <w:t>中控人员（段重庆）：</w:t>
      </w:r>
      <w:r>
        <w:rPr>
          <w:rFonts w:hint="eastAsia" w:ascii="仿宋" w:hAnsi="仿宋" w:eastAsia="仿宋" w:cs="仿宋"/>
          <w:kern w:val="0"/>
          <w:sz w:val="24"/>
          <w:szCs w:val="24"/>
        </w:rPr>
        <w:t>“</w:t>
      </w:r>
      <w:r>
        <w:rPr>
          <w:rFonts w:hint="eastAsia" w:ascii="仿宋" w:hAnsi="仿宋" w:eastAsia="仿宋" w:cs="仿宋"/>
          <w:b/>
          <w:bCs/>
          <w:sz w:val="24"/>
          <w:szCs w:val="24"/>
        </w:rPr>
        <w:t>李志伟，李志伟。</w:t>
      </w:r>
      <w:r>
        <w:rPr>
          <w:rFonts w:hint="eastAsia" w:ascii="仿宋" w:hAnsi="仿宋" w:eastAsia="仿宋" w:cs="仿宋"/>
          <w:kern w:val="0"/>
          <w:sz w:val="24"/>
          <w:szCs w:val="24"/>
        </w:rPr>
        <w:t>”</w:t>
      </w:r>
    </w:p>
    <w:p>
      <w:pPr>
        <w:adjustRightInd w:val="0"/>
        <w:snapToGrid w:val="0"/>
        <w:spacing w:line="600" w:lineRule="exact"/>
        <w:ind w:firstLine="560"/>
        <w:jc w:val="left"/>
        <w:rPr>
          <w:rFonts w:hint="eastAsia" w:ascii="仿宋" w:hAnsi="仿宋" w:eastAsia="仿宋" w:cs="仿宋"/>
          <w:kern w:val="0"/>
          <w:sz w:val="24"/>
          <w:szCs w:val="24"/>
        </w:rPr>
      </w:pPr>
      <w:r>
        <w:rPr>
          <w:rFonts w:hint="eastAsia" w:ascii="仿宋" w:hAnsi="仿宋" w:eastAsia="仿宋" w:cs="仿宋"/>
          <w:sz w:val="24"/>
          <w:szCs w:val="24"/>
        </w:rPr>
        <w:t>储运外操（李志伟）：</w:t>
      </w:r>
      <w:r>
        <w:rPr>
          <w:rFonts w:hint="eastAsia" w:ascii="仿宋" w:hAnsi="仿宋" w:eastAsia="仿宋" w:cs="仿宋"/>
          <w:kern w:val="0"/>
          <w:sz w:val="24"/>
          <w:szCs w:val="24"/>
        </w:rPr>
        <w:t>“</w:t>
      </w:r>
      <w:r>
        <w:rPr>
          <w:rFonts w:hint="eastAsia" w:ascii="仿宋" w:hAnsi="仿宋" w:eastAsia="仿宋" w:cs="仿宋"/>
          <w:b/>
          <w:bCs/>
          <w:kern w:val="0"/>
          <w:sz w:val="24"/>
          <w:szCs w:val="24"/>
        </w:rPr>
        <w:t>收到，请讲</w:t>
      </w:r>
      <w:r>
        <w:rPr>
          <w:rFonts w:hint="eastAsia" w:ascii="仿宋" w:hAnsi="仿宋" w:eastAsia="仿宋" w:cs="仿宋"/>
          <w:kern w:val="0"/>
          <w:sz w:val="24"/>
          <w:szCs w:val="24"/>
        </w:rPr>
        <w:t>”</w:t>
      </w:r>
    </w:p>
    <w:p>
      <w:pPr>
        <w:adjustRightInd w:val="0"/>
        <w:snapToGrid w:val="0"/>
        <w:spacing w:line="600" w:lineRule="exact"/>
        <w:ind w:firstLine="560"/>
        <w:jc w:val="left"/>
        <w:rPr>
          <w:rFonts w:hint="eastAsia" w:ascii="仿宋" w:hAnsi="仿宋" w:eastAsia="仿宋" w:cs="仿宋"/>
          <w:spacing w:val="4"/>
          <w:kern w:val="0"/>
          <w:sz w:val="24"/>
          <w:szCs w:val="24"/>
        </w:rPr>
      </w:pPr>
      <w:r>
        <w:rPr>
          <w:rFonts w:hint="eastAsia" w:ascii="仿宋" w:hAnsi="仿宋" w:eastAsia="仿宋" w:cs="仿宋"/>
          <w:spacing w:val="4"/>
          <w:sz w:val="24"/>
          <w:szCs w:val="24"/>
        </w:rPr>
        <w:t>中控人员（</w:t>
      </w:r>
      <w:r>
        <w:rPr>
          <w:rFonts w:hint="eastAsia" w:ascii="仿宋" w:hAnsi="仿宋" w:eastAsia="仿宋" w:cs="仿宋"/>
          <w:sz w:val="24"/>
          <w:szCs w:val="24"/>
        </w:rPr>
        <w:t>段重庆</w:t>
      </w:r>
      <w:r>
        <w:rPr>
          <w:rFonts w:hint="eastAsia" w:ascii="仿宋" w:hAnsi="仿宋" w:eastAsia="仿宋" w:cs="仿宋"/>
          <w:spacing w:val="4"/>
          <w:sz w:val="24"/>
          <w:szCs w:val="24"/>
        </w:rPr>
        <w:t>）：</w:t>
      </w:r>
      <w:r>
        <w:rPr>
          <w:rFonts w:hint="eastAsia" w:ascii="仿宋" w:hAnsi="仿宋" w:eastAsia="仿宋" w:cs="仿宋"/>
          <w:spacing w:val="4"/>
          <w:kern w:val="0"/>
          <w:sz w:val="24"/>
          <w:szCs w:val="24"/>
        </w:rPr>
        <w:t>“</w:t>
      </w:r>
      <w:r>
        <w:rPr>
          <w:rFonts w:hint="eastAsia" w:ascii="仿宋" w:hAnsi="仿宋" w:eastAsia="仿宋" w:cs="仿宋"/>
          <w:b/>
          <w:bCs/>
          <w:sz w:val="24"/>
          <w:szCs w:val="24"/>
        </w:rPr>
        <w:t>液氯罐区有毒气体报警仪发生报警</w:t>
      </w:r>
      <w:r>
        <w:rPr>
          <w:rFonts w:hint="eastAsia" w:ascii="仿宋" w:hAnsi="仿宋" w:eastAsia="仿宋" w:cs="仿宋"/>
          <w:b/>
          <w:bCs/>
          <w:spacing w:val="4"/>
          <w:kern w:val="0"/>
          <w:sz w:val="24"/>
          <w:szCs w:val="24"/>
        </w:rPr>
        <w:t>，立即到现场查看</w:t>
      </w:r>
      <w:r>
        <w:rPr>
          <w:rFonts w:hint="eastAsia" w:ascii="仿宋" w:hAnsi="仿宋" w:eastAsia="仿宋" w:cs="仿宋"/>
          <w:spacing w:val="4"/>
          <w:kern w:val="0"/>
          <w:sz w:val="24"/>
          <w:szCs w:val="24"/>
        </w:rPr>
        <w:t>”。</w:t>
      </w:r>
    </w:p>
    <w:p>
      <w:pPr>
        <w:adjustRightInd w:val="0"/>
        <w:snapToGrid w:val="0"/>
        <w:spacing w:line="600" w:lineRule="exact"/>
        <w:ind w:firstLine="560"/>
        <w:jc w:val="left"/>
        <w:rPr>
          <w:rFonts w:hint="eastAsia" w:ascii="仿宋" w:hAnsi="仿宋" w:eastAsia="仿宋" w:cs="仿宋"/>
          <w:kern w:val="0"/>
          <w:sz w:val="24"/>
          <w:szCs w:val="24"/>
        </w:rPr>
      </w:pPr>
      <w:r>
        <w:rPr>
          <w:rFonts w:hint="eastAsia" w:ascii="仿宋" w:hAnsi="仿宋" w:eastAsia="仿宋" w:cs="仿宋"/>
          <w:sz w:val="24"/>
          <w:szCs w:val="24"/>
        </w:rPr>
        <w:t>储运外操（李志伟）：</w:t>
      </w:r>
      <w:r>
        <w:rPr>
          <w:rFonts w:hint="eastAsia" w:ascii="仿宋" w:hAnsi="仿宋" w:eastAsia="仿宋" w:cs="仿宋"/>
          <w:kern w:val="0"/>
          <w:sz w:val="24"/>
          <w:szCs w:val="24"/>
        </w:rPr>
        <w:t>“</w:t>
      </w:r>
      <w:r>
        <w:rPr>
          <w:rFonts w:hint="eastAsia" w:ascii="仿宋" w:hAnsi="仿宋" w:eastAsia="仿宋" w:cs="仿宋"/>
          <w:b/>
          <w:bCs/>
          <w:kern w:val="0"/>
          <w:sz w:val="24"/>
          <w:szCs w:val="24"/>
        </w:rPr>
        <w:t>收到。</w:t>
      </w:r>
      <w:r>
        <w:rPr>
          <w:rFonts w:hint="eastAsia" w:ascii="仿宋" w:hAnsi="仿宋" w:eastAsia="仿宋" w:cs="仿宋"/>
          <w:kern w:val="0"/>
          <w:sz w:val="24"/>
          <w:szCs w:val="24"/>
        </w:rPr>
        <w:t>”</w:t>
      </w:r>
    </w:p>
    <w:p>
      <w:pPr>
        <w:adjustRightInd w:val="0"/>
        <w:snapToGrid w:val="0"/>
        <w:spacing w:line="600" w:lineRule="exact"/>
        <w:ind w:firstLine="560"/>
        <w:jc w:val="left"/>
        <w:rPr>
          <w:rFonts w:hint="eastAsia" w:ascii="仿宋" w:hAnsi="仿宋" w:eastAsia="仿宋" w:cs="仿宋"/>
          <w:sz w:val="24"/>
          <w:szCs w:val="24"/>
        </w:rPr>
      </w:pPr>
      <w:r>
        <w:rPr>
          <w:rFonts w:hint="eastAsia" w:ascii="仿宋" w:hAnsi="仿宋" w:eastAsia="仿宋" w:cs="仿宋"/>
          <w:sz w:val="24"/>
          <w:szCs w:val="24"/>
        </w:rPr>
        <w:t>储运外操（李志伟）：“</w:t>
      </w:r>
      <w:r>
        <w:rPr>
          <w:rFonts w:hint="eastAsia" w:ascii="仿宋" w:hAnsi="仿宋" w:eastAsia="仿宋" w:cs="仿宋"/>
          <w:b/>
          <w:bCs/>
          <w:sz w:val="24"/>
          <w:szCs w:val="24"/>
        </w:rPr>
        <w:t>中控，液氯储罐V002底出料管线根部法兰垫片出现渗漏，且现在正向V002号氯气罐卸着氯气，我马上向储运主管汇报。</w:t>
      </w:r>
      <w:r>
        <w:rPr>
          <w:rFonts w:hint="eastAsia" w:ascii="仿宋" w:hAnsi="仿宋" w:eastAsia="仿宋" w:cs="仿宋"/>
          <w:sz w:val="24"/>
          <w:szCs w:val="24"/>
        </w:rPr>
        <w:t>”</w:t>
      </w:r>
    </w:p>
    <w:p>
      <w:pPr>
        <w:adjustRightInd w:val="0"/>
        <w:snapToGrid w:val="0"/>
        <w:spacing w:line="600" w:lineRule="exact"/>
        <w:ind w:firstLine="560"/>
        <w:jc w:val="left"/>
        <w:rPr>
          <w:rFonts w:hint="eastAsia" w:ascii="仿宋" w:hAnsi="仿宋" w:eastAsia="仿宋" w:cs="仿宋"/>
          <w:sz w:val="24"/>
          <w:szCs w:val="24"/>
        </w:rPr>
      </w:pPr>
      <w:r>
        <w:rPr>
          <w:rFonts w:hint="eastAsia" w:ascii="仿宋" w:hAnsi="仿宋" w:eastAsia="仿宋" w:cs="仿宋"/>
          <w:sz w:val="24"/>
          <w:szCs w:val="24"/>
        </w:rPr>
        <w:t>中控人员（段重庆）： “</w:t>
      </w:r>
      <w:r>
        <w:rPr>
          <w:rFonts w:hint="eastAsia" w:ascii="仿宋" w:hAnsi="仿宋" w:eastAsia="仿宋" w:cs="仿宋"/>
          <w:b/>
          <w:bCs/>
          <w:sz w:val="24"/>
          <w:szCs w:val="24"/>
        </w:rPr>
        <w:t>收到。</w:t>
      </w:r>
      <w:r>
        <w:rPr>
          <w:rFonts w:hint="eastAsia" w:ascii="仿宋" w:hAnsi="仿宋" w:eastAsia="仿宋" w:cs="仿宋"/>
          <w:sz w:val="24"/>
          <w:szCs w:val="24"/>
        </w:rPr>
        <w:t>”</w:t>
      </w:r>
    </w:p>
    <w:p>
      <w:pPr>
        <w:adjustRightInd w:val="0"/>
        <w:snapToGrid w:val="0"/>
        <w:spacing w:line="600" w:lineRule="exact"/>
        <w:ind w:firstLine="560"/>
        <w:jc w:val="left"/>
        <w:rPr>
          <w:rFonts w:hint="eastAsia" w:ascii="仿宋" w:hAnsi="仿宋" w:eastAsia="仿宋" w:cs="仿宋"/>
          <w:sz w:val="24"/>
          <w:szCs w:val="24"/>
        </w:rPr>
      </w:pPr>
      <w:r>
        <w:rPr>
          <w:rFonts w:hint="eastAsia" w:ascii="仿宋" w:hAnsi="仿宋" w:eastAsia="仿宋" w:cs="仿宋"/>
          <w:sz w:val="24"/>
          <w:szCs w:val="24"/>
        </w:rPr>
        <w:t>储运外操（李志伟）：“</w:t>
      </w:r>
      <w:r>
        <w:rPr>
          <w:rFonts w:hint="eastAsia" w:ascii="仿宋" w:hAnsi="仿宋" w:eastAsia="仿宋" w:cs="仿宋"/>
          <w:b/>
          <w:bCs/>
          <w:sz w:val="24"/>
          <w:szCs w:val="24"/>
        </w:rPr>
        <w:t>郭主管，郭主管</w:t>
      </w:r>
      <w:r>
        <w:rPr>
          <w:rFonts w:hint="eastAsia" w:ascii="仿宋" w:hAnsi="仿宋" w:eastAsia="仿宋" w:cs="仿宋"/>
          <w:sz w:val="24"/>
          <w:szCs w:val="24"/>
        </w:rPr>
        <w:t>”</w:t>
      </w:r>
    </w:p>
    <w:p>
      <w:pPr>
        <w:adjustRightInd w:val="0"/>
        <w:snapToGrid w:val="0"/>
        <w:spacing w:line="600" w:lineRule="exact"/>
        <w:ind w:firstLine="560"/>
        <w:jc w:val="left"/>
        <w:rPr>
          <w:rFonts w:hint="eastAsia" w:ascii="仿宋" w:hAnsi="仿宋" w:eastAsia="仿宋" w:cs="仿宋"/>
          <w:sz w:val="24"/>
          <w:szCs w:val="24"/>
        </w:rPr>
      </w:pPr>
      <w:r>
        <w:rPr>
          <w:rFonts w:hint="eastAsia" w:ascii="仿宋" w:hAnsi="仿宋" w:eastAsia="仿宋" w:cs="仿宋"/>
          <w:sz w:val="24"/>
          <w:szCs w:val="24"/>
        </w:rPr>
        <w:t>储运主管（</w:t>
      </w:r>
      <w:r>
        <w:rPr>
          <w:rFonts w:hint="eastAsia" w:ascii="仿宋" w:hAnsi="仿宋" w:eastAsia="仿宋" w:cs="仿宋"/>
          <w:kern w:val="0"/>
          <w:sz w:val="24"/>
          <w:szCs w:val="24"/>
        </w:rPr>
        <w:t>郭涛垒</w:t>
      </w:r>
      <w:r>
        <w:rPr>
          <w:rFonts w:hint="eastAsia" w:ascii="仿宋" w:hAnsi="仿宋" w:eastAsia="仿宋" w:cs="仿宋"/>
          <w:sz w:val="24"/>
          <w:szCs w:val="24"/>
        </w:rPr>
        <w:t>）：“</w:t>
      </w:r>
      <w:r>
        <w:rPr>
          <w:rFonts w:hint="eastAsia" w:ascii="仿宋" w:hAnsi="仿宋" w:eastAsia="仿宋" w:cs="仿宋"/>
          <w:b/>
          <w:bCs/>
          <w:sz w:val="24"/>
          <w:szCs w:val="24"/>
        </w:rPr>
        <w:t>收到，请讲</w:t>
      </w:r>
      <w:r>
        <w:rPr>
          <w:rFonts w:hint="eastAsia" w:ascii="仿宋" w:hAnsi="仿宋" w:eastAsia="仿宋" w:cs="仿宋"/>
          <w:sz w:val="24"/>
          <w:szCs w:val="24"/>
        </w:rPr>
        <w:t>”</w:t>
      </w:r>
    </w:p>
    <w:p>
      <w:pPr>
        <w:adjustRightInd w:val="0"/>
        <w:snapToGrid w:val="0"/>
        <w:spacing w:line="600" w:lineRule="exact"/>
        <w:ind w:firstLine="560"/>
        <w:jc w:val="left"/>
        <w:rPr>
          <w:rFonts w:hint="eastAsia" w:ascii="仿宋" w:hAnsi="仿宋" w:eastAsia="仿宋" w:cs="仿宋"/>
          <w:b/>
          <w:bCs/>
          <w:sz w:val="24"/>
          <w:szCs w:val="24"/>
        </w:rPr>
      </w:pPr>
      <w:r>
        <w:rPr>
          <w:rFonts w:hint="eastAsia" w:ascii="仿宋" w:hAnsi="仿宋" w:eastAsia="仿宋" w:cs="仿宋"/>
          <w:sz w:val="24"/>
          <w:szCs w:val="24"/>
        </w:rPr>
        <w:t>储运外操（李志伟）：“</w:t>
      </w:r>
      <w:r>
        <w:rPr>
          <w:rFonts w:hint="eastAsia" w:ascii="仿宋" w:hAnsi="仿宋" w:eastAsia="仿宋" w:cs="仿宋"/>
          <w:b/>
          <w:bCs/>
          <w:sz w:val="24"/>
          <w:szCs w:val="24"/>
        </w:rPr>
        <w:t>液氯储罐V002底出料管线根部法兰垫片出现渗漏，且现在正在向V002号氯气罐卸着氯气。”</w:t>
      </w:r>
    </w:p>
    <w:p>
      <w:pPr>
        <w:adjustRightInd w:val="0"/>
        <w:snapToGrid w:val="0"/>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储运主管（</w:t>
      </w:r>
      <w:r>
        <w:rPr>
          <w:rFonts w:hint="eastAsia" w:ascii="仿宋" w:hAnsi="仿宋" w:eastAsia="仿宋" w:cs="仿宋"/>
          <w:kern w:val="0"/>
          <w:sz w:val="24"/>
          <w:szCs w:val="24"/>
        </w:rPr>
        <w:t>郭涛垒</w:t>
      </w:r>
      <w:r>
        <w:rPr>
          <w:rFonts w:hint="eastAsia" w:ascii="仿宋" w:hAnsi="仿宋" w:eastAsia="仿宋" w:cs="仿宋"/>
          <w:sz w:val="24"/>
          <w:szCs w:val="24"/>
        </w:rPr>
        <w:t>）：</w:t>
      </w:r>
      <w:r>
        <w:rPr>
          <w:rFonts w:hint="eastAsia" w:ascii="仿宋" w:hAnsi="仿宋" w:eastAsia="仿宋" w:cs="仿宋"/>
          <w:kern w:val="0"/>
          <w:sz w:val="24"/>
          <w:szCs w:val="24"/>
        </w:rPr>
        <w:t>“</w:t>
      </w:r>
      <w:r>
        <w:rPr>
          <w:rFonts w:hint="eastAsia" w:ascii="仿宋" w:hAnsi="仿宋" w:eastAsia="仿宋" w:cs="仿宋"/>
          <w:b/>
          <w:bCs/>
          <w:kern w:val="0"/>
          <w:sz w:val="24"/>
          <w:szCs w:val="24"/>
        </w:rPr>
        <w:t>收到，立即停止卸车作业，疏散司乘人员。</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储运外操（李志伟）：</w:t>
      </w:r>
      <w:r>
        <w:rPr>
          <w:rFonts w:hint="eastAsia" w:ascii="仿宋" w:hAnsi="仿宋" w:eastAsia="仿宋" w:cs="仿宋"/>
          <w:b/>
          <w:kern w:val="0"/>
          <w:sz w:val="24"/>
          <w:szCs w:val="24"/>
        </w:rPr>
        <w:t>“收到，我立即停止卸车作业，疏散司乘人员。</w:t>
      </w:r>
      <w:r>
        <w:rPr>
          <w:rFonts w:hint="eastAsia" w:ascii="仿宋" w:hAnsi="仿宋" w:eastAsia="仿宋" w:cs="仿宋"/>
          <w:b/>
          <w:bCs/>
          <w:kern w:val="0"/>
          <w:sz w:val="24"/>
          <w:szCs w:val="24"/>
        </w:rPr>
        <w:t>”</w:t>
      </w:r>
      <w:r>
        <w:rPr>
          <w:rFonts w:hint="eastAsia" w:ascii="仿宋" w:hAnsi="仿宋" w:eastAsia="仿宋" w:cs="仿宋"/>
          <w:b/>
          <w:sz w:val="24"/>
          <w:szCs w:val="24"/>
        </w:rPr>
        <w:t xml:space="preserve"> </w:t>
      </w:r>
    </w:p>
    <w:p>
      <w:pPr>
        <w:adjustRightInd w:val="0"/>
        <w:snapToGrid w:val="0"/>
        <w:spacing w:line="600" w:lineRule="exact"/>
        <w:ind w:firstLine="480" w:firstLineChars="200"/>
        <w:jc w:val="left"/>
        <w:rPr>
          <w:rFonts w:hint="eastAsia"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【场景二】在停止卸车作业过程中，泄漏量突然增大</w:t>
      </w:r>
      <w:r>
        <w:rPr>
          <w:rFonts w:hint="eastAsia" w:ascii="仿宋" w:hAnsi="仿宋" w:eastAsia="仿宋" w:cs="仿宋"/>
          <w:color w:val="FF0000"/>
          <w:sz w:val="24"/>
          <w:szCs w:val="24"/>
        </w:rPr>
        <w:t>，</w:t>
      </w:r>
      <w:r>
        <w:rPr>
          <w:rFonts w:hint="eastAsia" w:ascii="仿宋" w:hAnsi="仿宋" w:eastAsia="仿宋" w:cs="仿宋"/>
          <w:bCs/>
          <w:kern w:val="0"/>
          <w:sz w:val="24"/>
          <w:szCs w:val="24"/>
        </w:rPr>
        <w:t>现场已无法</w:t>
      </w:r>
      <w:r>
        <w:rPr>
          <w:rFonts w:hint="eastAsia" w:ascii="仿宋" w:hAnsi="仿宋" w:eastAsia="仿宋" w:cs="仿宋"/>
          <w:bCs/>
          <w:kern w:val="0"/>
          <w:sz w:val="24"/>
          <w:szCs w:val="24"/>
          <w:lang w:eastAsia="zh-CN"/>
        </w:rPr>
        <w:t>紧把紧</w:t>
      </w:r>
      <w:r>
        <w:rPr>
          <w:rFonts w:hint="eastAsia" w:ascii="仿宋" w:hAnsi="仿宋" w:eastAsia="仿宋" w:cs="仿宋"/>
          <w:bCs/>
          <w:kern w:val="0"/>
          <w:sz w:val="24"/>
          <w:szCs w:val="24"/>
        </w:rPr>
        <w:t>处理。</w:t>
      </w:r>
    </w:p>
    <w:p>
      <w:pPr>
        <w:adjustRightInd w:val="0"/>
        <w:snapToGrid w:val="0"/>
        <w:spacing w:line="6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储运外操</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李志伟</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“郭主管，在停止卸车作业过程中，泄漏量突然增大，请求救援。”</w:t>
      </w:r>
    </w:p>
    <w:p>
      <w:pPr>
        <w:adjustRightInd w:val="0"/>
        <w:snapToGrid w:val="0"/>
        <w:spacing w:line="600" w:lineRule="exact"/>
        <w:ind w:firstLine="480" w:firstLineChars="200"/>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储运主管（</w:t>
      </w:r>
      <w:r>
        <w:rPr>
          <w:rFonts w:hint="eastAsia" w:ascii="仿宋" w:hAnsi="仿宋" w:eastAsia="仿宋" w:cs="仿宋"/>
          <w:color w:val="000000" w:themeColor="text1"/>
          <w:kern w:val="0"/>
          <w:sz w:val="24"/>
          <w:szCs w:val="24"/>
          <w14:textFill>
            <w14:solidFill>
              <w14:schemeClr w14:val="tx1"/>
            </w14:solidFill>
          </w14:textFill>
        </w:rPr>
        <w:t>郭涛垒</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“收到，你迅速从罐区撤回，注意安全。我马上汇报主任。”</w:t>
      </w:r>
      <w:r>
        <w:rPr>
          <w:rFonts w:hint="eastAsia" w:ascii="仿宋" w:hAnsi="仿宋" w:eastAsia="仿宋" w:cs="仿宋"/>
          <w:b/>
          <w:color w:val="000000" w:themeColor="text1"/>
          <w:kern w:val="0"/>
          <w:sz w:val="24"/>
          <w:szCs w:val="24"/>
          <w14:textFill>
            <w14:solidFill>
              <w14:schemeClr w14:val="tx1"/>
            </w14:solidFill>
          </w14:textFill>
        </w:rPr>
        <w:t xml:space="preserve"> </w:t>
      </w:r>
    </w:p>
    <w:p>
      <w:pPr>
        <w:adjustRightInd w:val="0"/>
        <w:snapToGrid w:val="0"/>
        <w:spacing w:line="600" w:lineRule="exact"/>
        <w:ind w:firstLine="480"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储运外操</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李志伟</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“收到。”</w:t>
      </w:r>
    </w:p>
    <w:p>
      <w:pPr>
        <w:adjustRightInd w:val="0"/>
        <w:snapToGrid w:val="0"/>
        <w:spacing w:line="6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储运主管（</w:t>
      </w:r>
      <w:r>
        <w:rPr>
          <w:rFonts w:hint="eastAsia" w:ascii="仿宋" w:hAnsi="仿宋" w:eastAsia="仿宋" w:cs="仿宋"/>
          <w:color w:val="000000" w:themeColor="text1"/>
          <w:kern w:val="0"/>
          <w:sz w:val="24"/>
          <w:szCs w:val="24"/>
          <w14:textFill>
            <w14:solidFill>
              <w14:schemeClr w14:val="tx1"/>
            </w14:solidFill>
          </w14:textFill>
        </w:rPr>
        <w:t>郭涛垒</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主任，主任。</w:t>
      </w:r>
      <w:r>
        <w:rPr>
          <w:rFonts w:hint="eastAsia" w:ascii="仿宋" w:hAnsi="仿宋" w:eastAsia="仿宋" w:cs="仿宋"/>
          <w:color w:val="000000" w:themeColor="text1"/>
          <w:sz w:val="24"/>
          <w:szCs w:val="24"/>
          <w14:textFill>
            <w14:solidFill>
              <w14:schemeClr w14:val="tx1"/>
            </w14:solidFill>
          </w14:textFill>
        </w:rPr>
        <w:t>”</w:t>
      </w:r>
    </w:p>
    <w:p>
      <w:pPr>
        <w:adjustRightInd w:val="0"/>
        <w:snapToGrid w:val="0"/>
        <w:spacing w:line="6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车间主任（边志刚）：“</w:t>
      </w:r>
      <w:r>
        <w:rPr>
          <w:rFonts w:hint="eastAsia" w:ascii="仿宋" w:hAnsi="仿宋" w:eastAsia="仿宋" w:cs="仿宋"/>
          <w:b/>
          <w:bCs/>
          <w:color w:val="000000" w:themeColor="text1"/>
          <w:sz w:val="24"/>
          <w:szCs w:val="24"/>
          <w14:textFill>
            <w14:solidFill>
              <w14:schemeClr w14:val="tx1"/>
            </w14:solidFill>
          </w14:textFill>
        </w:rPr>
        <w:t>收到，请讲。”</w:t>
      </w:r>
    </w:p>
    <w:p>
      <w:pPr>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储运主管（</w:t>
      </w:r>
      <w:r>
        <w:rPr>
          <w:rFonts w:hint="eastAsia" w:ascii="仿宋" w:hAnsi="仿宋" w:eastAsia="仿宋" w:cs="仿宋"/>
          <w:kern w:val="0"/>
          <w:sz w:val="24"/>
          <w:szCs w:val="24"/>
        </w:rPr>
        <w:t>郭涛垒</w:t>
      </w:r>
      <w:r>
        <w:rPr>
          <w:rFonts w:hint="eastAsia" w:ascii="仿宋" w:hAnsi="仿宋" w:eastAsia="仿宋" w:cs="仿宋"/>
          <w:sz w:val="24"/>
          <w:szCs w:val="24"/>
        </w:rPr>
        <w:t>）：</w:t>
      </w:r>
      <w:r>
        <w:rPr>
          <w:rFonts w:hint="eastAsia" w:ascii="仿宋" w:hAnsi="仿宋" w:eastAsia="仿宋" w:cs="仿宋"/>
          <w:kern w:val="0"/>
          <w:sz w:val="24"/>
          <w:szCs w:val="24"/>
        </w:rPr>
        <w:t>“</w:t>
      </w:r>
      <w:r>
        <w:rPr>
          <w:rFonts w:hint="eastAsia" w:ascii="仿宋" w:hAnsi="仿宋" w:eastAsia="仿宋" w:cs="仿宋"/>
          <w:b/>
          <w:bCs/>
          <w:sz w:val="24"/>
          <w:szCs w:val="24"/>
        </w:rPr>
        <w:t>主任，</w:t>
      </w:r>
      <w:r>
        <w:rPr>
          <w:rFonts w:hint="eastAsia" w:ascii="仿宋" w:hAnsi="仿宋" w:eastAsia="仿宋" w:cs="仿宋"/>
          <w:b/>
          <w:bCs/>
          <w:kern w:val="0"/>
          <w:sz w:val="24"/>
          <w:szCs w:val="24"/>
        </w:rPr>
        <w:t>现液氯罐区V002罐底出料管线垫片出现泄漏，现场已无法把紧处理，</w:t>
      </w:r>
      <w:r>
        <w:rPr>
          <w:rFonts w:hint="eastAsia" w:ascii="仿宋" w:hAnsi="仿宋" w:eastAsia="仿宋" w:cs="仿宋"/>
          <w:b/>
          <w:bCs/>
          <w:sz w:val="24"/>
          <w:szCs w:val="24"/>
        </w:rPr>
        <w:t>甲基烯丙基氯装置需要紧急停车。”</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车间主任（边志刚）：“</w:t>
      </w:r>
      <w:r>
        <w:rPr>
          <w:rFonts w:hint="eastAsia" w:ascii="仿宋" w:hAnsi="仿宋" w:eastAsia="仿宋" w:cs="仿宋"/>
          <w:b/>
          <w:bCs/>
          <w:sz w:val="24"/>
          <w:szCs w:val="24"/>
        </w:rPr>
        <w:t>收到，我立即启动车间级应急预案。你们注意安全，疏散现场无关人员，我马上赶到现场。</w:t>
      </w:r>
      <w:r>
        <w:rPr>
          <w:rFonts w:hint="eastAsia" w:ascii="仿宋" w:hAnsi="仿宋" w:eastAsia="仿宋" w:cs="仿宋"/>
          <w:sz w:val="24"/>
          <w:szCs w:val="24"/>
        </w:rPr>
        <w:t>”</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车间主任（边志刚）：“</w:t>
      </w:r>
      <w:r>
        <w:rPr>
          <w:rFonts w:hint="eastAsia" w:ascii="仿宋" w:hAnsi="仿宋" w:eastAsia="仿宋" w:cs="仿宋"/>
          <w:b/>
          <w:bCs/>
          <w:sz w:val="24"/>
          <w:szCs w:val="24"/>
        </w:rPr>
        <w:t>中控，中控</w:t>
      </w:r>
      <w:r>
        <w:rPr>
          <w:rFonts w:hint="eastAsia" w:ascii="仿宋" w:hAnsi="仿宋" w:eastAsia="仿宋" w:cs="仿宋"/>
          <w:sz w:val="24"/>
          <w:szCs w:val="24"/>
        </w:rPr>
        <w:t>”</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中控人员（段重庆）：“</w:t>
      </w:r>
      <w:r>
        <w:rPr>
          <w:rFonts w:hint="eastAsia" w:ascii="仿宋" w:hAnsi="仿宋" w:eastAsia="仿宋" w:cs="仿宋"/>
          <w:b/>
          <w:bCs/>
          <w:sz w:val="24"/>
          <w:szCs w:val="24"/>
        </w:rPr>
        <w:t>收到，收到</w:t>
      </w:r>
      <w:r>
        <w:rPr>
          <w:rFonts w:hint="eastAsia" w:ascii="仿宋" w:hAnsi="仿宋" w:eastAsia="仿宋" w:cs="仿宋"/>
          <w:sz w:val="24"/>
          <w:szCs w:val="24"/>
        </w:rPr>
        <w:t>”</w:t>
      </w:r>
    </w:p>
    <w:p>
      <w:pPr>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车间主任（边志刚）：“</w:t>
      </w:r>
      <w:r>
        <w:rPr>
          <w:rFonts w:hint="eastAsia" w:ascii="仿宋" w:hAnsi="仿宋" w:eastAsia="仿宋" w:cs="仿宋"/>
          <w:b/>
          <w:bCs/>
          <w:sz w:val="24"/>
          <w:szCs w:val="24"/>
        </w:rPr>
        <w:t>立即启动车间应急预案，对甲基烯基氯装置紧急停车。”</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中控人员（段重庆）：“</w:t>
      </w:r>
      <w:r>
        <w:rPr>
          <w:rFonts w:hint="eastAsia" w:ascii="仿宋" w:hAnsi="仿宋" w:eastAsia="仿宋" w:cs="仿宋"/>
          <w:b/>
          <w:bCs/>
          <w:sz w:val="24"/>
          <w:szCs w:val="24"/>
        </w:rPr>
        <w:t>收到。</w:t>
      </w:r>
      <w:r>
        <w:rPr>
          <w:rFonts w:hint="eastAsia" w:ascii="仿宋" w:hAnsi="仿宋" w:eastAsia="仿宋" w:cs="仿宋"/>
          <w:sz w:val="24"/>
          <w:szCs w:val="24"/>
        </w:rPr>
        <w:t>”</w:t>
      </w:r>
    </w:p>
    <w:p>
      <w:pPr>
        <w:adjustRightInd w:val="0"/>
        <w:snapToGrid w:val="0"/>
        <w:spacing w:line="600" w:lineRule="exact"/>
        <w:ind w:firstLine="480" w:firstLineChars="200"/>
        <w:jc w:val="left"/>
        <w:rPr>
          <w:rFonts w:hint="eastAsia" w:ascii="仿宋" w:hAnsi="仿宋" w:eastAsia="仿宋" w:cs="仿宋"/>
          <w:b/>
          <w:bCs/>
          <w:kern w:val="0"/>
          <w:sz w:val="24"/>
          <w:szCs w:val="24"/>
        </w:rPr>
      </w:pPr>
      <w:r>
        <w:rPr>
          <w:rFonts w:hint="eastAsia" w:ascii="仿宋" w:hAnsi="仿宋" w:eastAsia="仿宋" w:cs="仿宋"/>
          <w:sz w:val="24"/>
          <w:szCs w:val="24"/>
        </w:rPr>
        <w:t>中控人员（段重庆）：</w:t>
      </w:r>
      <w:r>
        <w:rPr>
          <w:rFonts w:hint="eastAsia" w:ascii="仿宋" w:hAnsi="仿宋" w:eastAsia="仿宋" w:cs="仿宋"/>
          <w:b/>
          <w:bCs/>
          <w:kern w:val="0"/>
          <w:sz w:val="24"/>
          <w:szCs w:val="24"/>
        </w:rPr>
        <w:t>“车间各应急小组注意</w:t>
      </w:r>
      <w:r>
        <w:rPr>
          <w:rFonts w:hint="eastAsia" w:ascii="仿宋" w:hAnsi="仿宋" w:eastAsia="仿宋" w:cs="仿宋"/>
          <w:kern w:val="0"/>
          <w:sz w:val="24"/>
          <w:szCs w:val="24"/>
        </w:rPr>
        <w:t>，</w:t>
      </w:r>
      <w:r>
        <w:rPr>
          <w:rFonts w:hint="eastAsia" w:ascii="仿宋" w:hAnsi="仿宋" w:eastAsia="仿宋" w:cs="仿宋"/>
          <w:b/>
          <w:bCs/>
          <w:kern w:val="0"/>
          <w:sz w:val="24"/>
          <w:szCs w:val="24"/>
        </w:rPr>
        <w:t>现液氯罐区V002罐底出料管线垫片出现泄漏，各小组成员携带抢险救援器材从氯气罐区上风向进入，开展处置。”</w:t>
      </w:r>
    </w:p>
    <w:p>
      <w:pPr>
        <w:adjustRightInd w:val="0"/>
        <w:snapToGrid w:val="0"/>
        <w:spacing w:line="600" w:lineRule="exact"/>
        <w:ind w:firstLine="480" w:firstLineChars="200"/>
        <w:jc w:val="left"/>
        <w:rPr>
          <w:rFonts w:hint="eastAsia" w:ascii="仿宋" w:hAnsi="仿宋" w:eastAsia="仿宋" w:cs="仿宋"/>
          <w:b/>
          <w:bCs/>
          <w:kern w:val="0"/>
          <w:sz w:val="24"/>
          <w:szCs w:val="24"/>
        </w:rPr>
      </w:pPr>
      <w:r>
        <w:rPr>
          <w:rFonts w:hint="eastAsia" w:ascii="仿宋" w:hAnsi="仿宋" w:eastAsia="仿宋" w:cs="仿宋"/>
          <w:kern w:val="0"/>
          <w:sz w:val="24"/>
          <w:szCs w:val="24"/>
        </w:rPr>
        <w:t>各应急小组成员</w:t>
      </w:r>
      <w:r>
        <w:rPr>
          <w:rFonts w:hint="eastAsia" w:ascii="仿宋" w:hAnsi="仿宋" w:eastAsia="仿宋" w:cs="仿宋"/>
          <w:b/>
          <w:bCs/>
          <w:kern w:val="0"/>
          <w:sz w:val="24"/>
          <w:szCs w:val="24"/>
        </w:rPr>
        <w:t>：“收到。”</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【场景三】车间主任和应急人员先后到达现场后，车间主任按照先到、先报立即开展处置的原则指挥应急人员进行现场处置。</w:t>
      </w:r>
    </w:p>
    <w:p>
      <w:pPr>
        <w:adjustRightInd w:val="0"/>
        <w:snapToGrid w:val="0"/>
        <w:spacing w:line="600" w:lineRule="exact"/>
        <w:ind w:firstLine="480" w:firstLineChars="200"/>
        <w:jc w:val="left"/>
        <w:rPr>
          <w:rFonts w:hint="eastAsia" w:ascii="仿宋" w:hAnsi="仿宋" w:eastAsia="仿宋" w:cs="仿宋"/>
          <w:b/>
          <w:bCs/>
          <w:kern w:val="0"/>
          <w:sz w:val="24"/>
          <w:szCs w:val="24"/>
        </w:rPr>
      </w:pPr>
      <w:r>
        <w:rPr>
          <w:rFonts w:hint="eastAsia" w:ascii="仿宋" w:hAnsi="仿宋" w:eastAsia="仿宋" w:cs="仿宋"/>
          <w:sz w:val="24"/>
          <w:szCs w:val="24"/>
        </w:rPr>
        <w:t>车间主任（边志刚）：</w:t>
      </w:r>
      <w:r>
        <w:rPr>
          <w:rFonts w:hint="eastAsia" w:ascii="仿宋" w:hAnsi="仿宋" w:eastAsia="仿宋" w:cs="仿宋"/>
          <w:b/>
          <w:kern w:val="0"/>
          <w:sz w:val="24"/>
          <w:szCs w:val="24"/>
        </w:rPr>
        <w:t>“</w:t>
      </w:r>
      <w:r>
        <w:rPr>
          <w:rFonts w:hint="eastAsia" w:ascii="仿宋" w:hAnsi="仿宋" w:eastAsia="仿宋" w:cs="仿宋"/>
          <w:b/>
          <w:bCs/>
          <w:kern w:val="0"/>
          <w:sz w:val="24"/>
          <w:szCs w:val="24"/>
        </w:rPr>
        <w:t>治安警戒组，在液氯罐区周围拉好警戒线，疏散下风向人员，严格控制人员出入；现场处置组，去现场查看进行处理，若无法处理，将2号氯气罐的氯气倒至备用罐。”</w:t>
      </w:r>
    </w:p>
    <w:p>
      <w:pPr>
        <w:adjustRightInd w:val="0"/>
        <w:snapToGrid w:val="0"/>
        <w:spacing w:line="60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治安警戒组（刘勇坤）：</w:t>
      </w:r>
      <w:r>
        <w:rPr>
          <w:rFonts w:hint="eastAsia" w:ascii="仿宋" w:hAnsi="仿宋" w:eastAsia="仿宋" w:cs="仿宋"/>
          <w:b/>
          <w:bCs/>
          <w:kern w:val="0"/>
          <w:sz w:val="24"/>
          <w:szCs w:val="24"/>
        </w:rPr>
        <w:t>“收到。”</w:t>
      </w:r>
    </w:p>
    <w:p>
      <w:pPr>
        <w:adjustRightInd w:val="0"/>
        <w:snapToGrid w:val="0"/>
        <w:spacing w:line="600" w:lineRule="exact"/>
        <w:ind w:firstLine="480" w:firstLineChars="200"/>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kern w:val="0"/>
          <w:sz w:val="24"/>
          <w:szCs w:val="24"/>
        </w:rPr>
        <w:t>现场处置组</w:t>
      </w:r>
      <w:r>
        <w:rPr>
          <w:rFonts w:hint="eastAsia" w:ascii="仿宋" w:hAnsi="仿宋" w:eastAsia="仿宋" w:cs="仿宋"/>
          <w:sz w:val="24"/>
          <w:szCs w:val="24"/>
        </w:rPr>
        <w:t>（郭涛垒）</w:t>
      </w: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b/>
          <w:bCs/>
          <w:color w:val="000000" w:themeColor="text1"/>
          <w:kern w:val="0"/>
          <w:sz w:val="24"/>
          <w:szCs w:val="24"/>
          <w14:textFill>
            <w14:solidFill>
              <w14:schemeClr w14:val="tx1"/>
            </w14:solidFill>
          </w14:textFill>
        </w:rPr>
        <w:t>“收到。”</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【场景四】车间应急人员现场查看，泄漏量大，现场人员已无法靠近，车间主任向张总汇报请示。</w:t>
      </w:r>
    </w:p>
    <w:p>
      <w:pPr>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bCs/>
          <w:kern w:val="0"/>
          <w:sz w:val="24"/>
          <w:szCs w:val="24"/>
        </w:rPr>
        <w:t>现场处置组</w:t>
      </w:r>
      <w:r>
        <w:rPr>
          <w:rFonts w:hint="eastAsia" w:ascii="仿宋" w:hAnsi="仿宋" w:eastAsia="仿宋" w:cs="仿宋"/>
          <w:kern w:val="0"/>
          <w:sz w:val="24"/>
          <w:szCs w:val="24"/>
        </w:rPr>
        <w:t>（郭涛垒）</w:t>
      </w:r>
      <w:r>
        <w:rPr>
          <w:rFonts w:hint="eastAsia" w:ascii="仿宋" w:hAnsi="仿宋" w:eastAsia="仿宋" w:cs="仿宋"/>
          <w:b/>
          <w:bCs/>
          <w:kern w:val="0"/>
          <w:sz w:val="24"/>
          <w:szCs w:val="24"/>
        </w:rPr>
        <w:t>：“主任，已将2号氯气罐的氯气向备用罐倒罐中。”</w:t>
      </w:r>
    </w:p>
    <w:p>
      <w:pPr>
        <w:spacing w:before="312" w:beforeLines="100"/>
        <w:ind w:firstLine="480" w:firstLineChars="200"/>
        <w:rPr>
          <w:rFonts w:hint="eastAsia" w:ascii="仿宋" w:hAnsi="仿宋" w:eastAsia="仿宋" w:cs="仿宋"/>
          <w:b/>
          <w:sz w:val="24"/>
          <w:szCs w:val="24"/>
        </w:rPr>
      </w:pPr>
      <w:r>
        <w:rPr>
          <w:rFonts w:hint="eastAsia" w:ascii="仿宋" w:hAnsi="仿宋" w:eastAsia="仿宋" w:cs="仿宋"/>
          <w:sz w:val="24"/>
          <w:szCs w:val="24"/>
        </w:rPr>
        <w:t>车间主任（边志刚）：</w:t>
      </w:r>
      <w:r>
        <w:rPr>
          <w:rFonts w:hint="eastAsia" w:ascii="仿宋" w:hAnsi="仿宋" w:eastAsia="仿宋" w:cs="仿宋"/>
          <w:b/>
          <w:sz w:val="24"/>
          <w:szCs w:val="24"/>
        </w:rPr>
        <w:t>“收到，张总，张总。”</w:t>
      </w:r>
    </w:p>
    <w:p>
      <w:pPr>
        <w:spacing w:before="312" w:beforeLines="100"/>
        <w:ind w:firstLine="480" w:firstLineChars="200"/>
        <w:rPr>
          <w:rFonts w:hint="eastAsia" w:ascii="仿宋" w:hAnsi="仿宋" w:eastAsia="仿宋" w:cs="仿宋"/>
          <w:b/>
          <w:sz w:val="24"/>
          <w:szCs w:val="24"/>
        </w:rPr>
      </w:pPr>
      <w:r>
        <w:rPr>
          <w:rFonts w:hint="eastAsia" w:ascii="仿宋" w:hAnsi="仿宋" w:eastAsia="仿宋" w:cs="仿宋"/>
          <w:bCs/>
          <w:sz w:val="24"/>
          <w:szCs w:val="24"/>
        </w:rPr>
        <w:t>生产经理（张嘉庆）：</w:t>
      </w:r>
      <w:r>
        <w:rPr>
          <w:rFonts w:hint="eastAsia" w:ascii="仿宋" w:hAnsi="仿宋" w:eastAsia="仿宋" w:cs="仿宋"/>
          <w:b/>
          <w:sz w:val="24"/>
          <w:szCs w:val="24"/>
        </w:rPr>
        <w:t>“收到，收到。”</w:t>
      </w:r>
    </w:p>
    <w:p>
      <w:pPr>
        <w:spacing w:before="312" w:beforeLines="100"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车间主任（边志刚）</w:t>
      </w:r>
      <w:r>
        <w:rPr>
          <w:rFonts w:hint="eastAsia" w:ascii="仿宋" w:hAnsi="仿宋" w:eastAsia="仿宋" w:cs="仿宋"/>
          <w:b/>
          <w:sz w:val="24"/>
          <w:szCs w:val="24"/>
        </w:rPr>
        <w:t>“2号液氯罐底出料管线垫片出现渗漏，现在泄漏趋势扩大，现场已经无法靠近</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sz w:val="24"/>
          <w:szCs w:val="24"/>
        </w:rPr>
        <w:t>已经对甲基烯丙基氯装置紧急停车，并安排人员对2号氯气罐倒罐处理中，请求支援。”</w:t>
      </w:r>
    </w:p>
    <w:p>
      <w:pPr>
        <w:spacing w:before="312" w:beforeLines="100"/>
        <w:ind w:firstLine="480" w:firstLineChars="200"/>
        <w:rPr>
          <w:rFonts w:hint="eastAsia" w:ascii="仿宋" w:hAnsi="仿宋" w:eastAsia="仿宋" w:cs="仿宋"/>
          <w:b/>
          <w:sz w:val="24"/>
          <w:szCs w:val="24"/>
        </w:rPr>
      </w:pPr>
      <w:r>
        <w:rPr>
          <w:rFonts w:hint="eastAsia" w:ascii="仿宋" w:hAnsi="仿宋" w:eastAsia="仿宋" w:cs="仿宋"/>
          <w:bCs/>
          <w:sz w:val="24"/>
          <w:szCs w:val="24"/>
        </w:rPr>
        <w:t>生产经理（张嘉庆）：</w:t>
      </w:r>
      <w:r>
        <w:rPr>
          <w:rFonts w:hint="eastAsia" w:ascii="仿宋" w:hAnsi="仿宋" w:eastAsia="仿宋" w:cs="仿宋"/>
          <w:b/>
          <w:sz w:val="24"/>
          <w:szCs w:val="24"/>
        </w:rPr>
        <w:t>“收到，我立刻上报胡总，请求公司支援，我马上赶到。”</w:t>
      </w:r>
    </w:p>
    <w:p>
      <w:pPr>
        <w:spacing w:before="312" w:beforeLines="100"/>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sz w:val="24"/>
          <w:szCs w:val="24"/>
        </w:rPr>
        <w:t>生产经理（张嘉庆）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kern w:val="0"/>
          <w:sz w:val="24"/>
          <w:szCs w:val="24"/>
          <w14:textFill>
            <w14:solidFill>
              <w14:schemeClr w14:val="tx1"/>
            </w14:solidFill>
          </w14:textFill>
        </w:rPr>
        <w:t>胡总，胡总。</w:t>
      </w:r>
      <w:r>
        <w:rPr>
          <w:rFonts w:hint="eastAsia" w:ascii="仿宋" w:hAnsi="仿宋" w:eastAsia="仿宋" w:cs="仿宋"/>
          <w:color w:val="000000" w:themeColor="text1"/>
          <w:sz w:val="24"/>
          <w:szCs w:val="24"/>
          <w14:textFill>
            <w14:solidFill>
              <w14:schemeClr w14:val="tx1"/>
            </w14:solidFill>
          </w14:textFill>
        </w:rPr>
        <w:t>”</w:t>
      </w:r>
    </w:p>
    <w:p>
      <w:pPr>
        <w:spacing w:before="312" w:beforeLines="100"/>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公司应急总指挥</w:t>
      </w:r>
      <w:r>
        <w:rPr>
          <w:rFonts w:hint="eastAsia" w:ascii="仿宋" w:hAnsi="仿宋" w:eastAsia="仿宋" w:cs="仿宋"/>
          <w:spacing w:val="4"/>
          <w:sz w:val="24"/>
          <w:szCs w:val="24"/>
        </w:rPr>
        <w:t>（胡思新）：“</w:t>
      </w:r>
      <w:r>
        <w:rPr>
          <w:rFonts w:hint="eastAsia" w:ascii="仿宋" w:hAnsi="仿宋" w:eastAsia="仿宋" w:cs="仿宋"/>
          <w:b/>
          <w:sz w:val="24"/>
          <w:szCs w:val="24"/>
        </w:rPr>
        <w:t>收到。</w:t>
      </w:r>
      <w:r>
        <w:rPr>
          <w:rFonts w:hint="eastAsia" w:ascii="仿宋" w:hAnsi="仿宋" w:eastAsia="仿宋" w:cs="仿宋"/>
          <w:spacing w:val="4"/>
          <w:sz w:val="24"/>
          <w:szCs w:val="24"/>
        </w:rPr>
        <w:t>”</w:t>
      </w:r>
    </w:p>
    <w:p>
      <w:pPr>
        <w:spacing w:before="312" w:beforeLines="100"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sz w:val="24"/>
          <w:szCs w:val="24"/>
        </w:rPr>
        <w:t>生产经理（张嘉庆）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b/>
          <w:bCs/>
          <w:color w:val="000000" w:themeColor="text1"/>
          <w:kern w:val="0"/>
          <w:sz w:val="24"/>
          <w:szCs w:val="24"/>
          <w14:textFill>
            <w14:solidFill>
              <w14:schemeClr w14:val="tx1"/>
            </w14:solidFill>
          </w14:textFill>
        </w:rPr>
        <w:t>我是澳科张嘉庆，2号氯气罐底出料管线垫片出现渗漏。目前泄漏较大，无法控制，已经对甲基烯丙基装置紧急停车，2号氯气罐向备用罐倒罐中，请求支援。”</w:t>
      </w:r>
    </w:p>
    <w:p>
      <w:pPr>
        <w:adjustRightInd w:val="0"/>
        <w:snapToGrid w:val="0"/>
        <w:spacing w:line="600" w:lineRule="exact"/>
        <w:ind w:firstLine="480" w:firstLineChars="200"/>
        <w:jc w:val="left"/>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sz w:val="24"/>
          <w:szCs w:val="24"/>
        </w:rPr>
        <w:t>公司应急总指挥</w:t>
      </w:r>
      <w:r>
        <w:rPr>
          <w:rFonts w:hint="eastAsia" w:ascii="仿宋" w:hAnsi="仿宋" w:eastAsia="仿宋" w:cs="仿宋"/>
          <w:spacing w:val="4"/>
          <w:sz w:val="24"/>
          <w:szCs w:val="24"/>
        </w:rPr>
        <w:t>（胡思新）</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b/>
          <w:bCs/>
          <w:color w:val="000000" w:themeColor="text1"/>
          <w:kern w:val="0"/>
          <w:sz w:val="24"/>
          <w:szCs w:val="24"/>
          <w14:textFill>
            <w14:solidFill>
              <w14:schemeClr w14:val="tx1"/>
            </w14:solidFill>
          </w14:textFill>
        </w:rPr>
        <w:t>收到，立即启动公司应急预案，组织疏散罐区周边所有无关人员，我安排调度立即通知公司应急小组前去救援，我马上赶到现场。”</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rPr>
        <w:t>生产经理（张嘉庆）</w:t>
      </w:r>
      <w:r>
        <w:rPr>
          <w:rFonts w:hint="eastAsia" w:ascii="仿宋" w:hAnsi="仿宋" w:eastAsia="仿宋" w:cs="仿宋"/>
          <w:sz w:val="24"/>
          <w:szCs w:val="24"/>
        </w:rPr>
        <w:t>：</w:t>
      </w:r>
      <w:r>
        <w:rPr>
          <w:rFonts w:hint="eastAsia" w:ascii="仿宋" w:hAnsi="仿宋" w:eastAsia="仿宋" w:cs="仿宋"/>
          <w:kern w:val="0"/>
          <w:sz w:val="24"/>
          <w:szCs w:val="24"/>
        </w:rPr>
        <w:t>“</w:t>
      </w:r>
      <w:r>
        <w:rPr>
          <w:rFonts w:hint="eastAsia" w:ascii="仿宋" w:hAnsi="仿宋" w:eastAsia="仿宋" w:cs="仿宋"/>
          <w:b/>
          <w:bCs/>
          <w:kern w:val="0"/>
          <w:sz w:val="24"/>
          <w:szCs w:val="24"/>
        </w:rPr>
        <w:t>收到，立即执行。</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spacing w:val="4"/>
          <w:kern w:val="0"/>
          <w:sz w:val="24"/>
          <w:szCs w:val="24"/>
        </w:rPr>
      </w:pPr>
      <w:r>
        <w:rPr>
          <w:rFonts w:hint="eastAsia" w:ascii="仿宋" w:hAnsi="仿宋" w:eastAsia="仿宋" w:cs="仿宋"/>
          <w:sz w:val="24"/>
          <w:szCs w:val="24"/>
        </w:rPr>
        <w:t>公司应急总指挥</w:t>
      </w:r>
      <w:r>
        <w:rPr>
          <w:rFonts w:hint="eastAsia" w:ascii="仿宋" w:hAnsi="仿宋" w:eastAsia="仿宋" w:cs="仿宋"/>
          <w:spacing w:val="4"/>
          <w:sz w:val="24"/>
          <w:szCs w:val="24"/>
        </w:rPr>
        <w:t>（胡思新）：</w:t>
      </w:r>
      <w:r>
        <w:rPr>
          <w:rFonts w:hint="eastAsia" w:ascii="仿宋" w:hAnsi="仿宋" w:eastAsia="仿宋" w:cs="仿宋"/>
          <w:spacing w:val="4"/>
          <w:kern w:val="0"/>
          <w:sz w:val="24"/>
          <w:szCs w:val="24"/>
        </w:rPr>
        <w:t>“</w:t>
      </w:r>
      <w:r>
        <w:rPr>
          <w:rFonts w:hint="eastAsia" w:ascii="仿宋" w:hAnsi="仿宋" w:eastAsia="仿宋" w:cs="仿宋"/>
          <w:b/>
          <w:bCs/>
          <w:color w:val="000000" w:themeColor="text1"/>
          <w:spacing w:val="4"/>
          <w:kern w:val="0"/>
          <w:sz w:val="24"/>
          <w:szCs w:val="24"/>
          <w14:textFill>
            <w14:solidFill>
              <w14:schemeClr w14:val="tx1"/>
            </w14:solidFill>
          </w14:textFill>
        </w:rPr>
        <w:t>调度</w:t>
      </w:r>
      <w:r>
        <w:rPr>
          <w:rFonts w:hint="eastAsia" w:ascii="仿宋" w:hAnsi="仿宋" w:eastAsia="仿宋" w:cs="仿宋"/>
          <w:b/>
          <w:bCs/>
          <w:spacing w:val="4"/>
          <w:kern w:val="0"/>
          <w:sz w:val="24"/>
          <w:szCs w:val="24"/>
        </w:rPr>
        <w:t>，调度，我是公司胡思新，澳科公司</w:t>
      </w:r>
      <w:r>
        <w:rPr>
          <w:rFonts w:hint="eastAsia" w:ascii="仿宋" w:hAnsi="仿宋" w:eastAsia="仿宋" w:cs="仿宋"/>
          <w:b/>
          <w:sz w:val="24"/>
          <w:szCs w:val="24"/>
        </w:rPr>
        <w:t>液氯罐区2号罐底出料管线垫片</w:t>
      </w:r>
      <w:r>
        <w:rPr>
          <w:rFonts w:hint="eastAsia" w:ascii="仿宋" w:hAnsi="仿宋" w:eastAsia="仿宋" w:cs="仿宋"/>
          <w:b/>
          <w:bCs/>
          <w:spacing w:val="4"/>
          <w:kern w:val="0"/>
          <w:sz w:val="24"/>
          <w:szCs w:val="24"/>
        </w:rPr>
        <w:t>出现泄漏，</w:t>
      </w:r>
      <w:r>
        <w:rPr>
          <w:rFonts w:hint="eastAsia" w:ascii="仿宋" w:hAnsi="仿宋" w:eastAsia="仿宋" w:cs="仿宋"/>
          <w:b/>
          <w:bCs/>
          <w:sz w:val="24"/>
          <w:szCs w:val="24"/>
        </w:rPr>
        <w:t>请立即启动公司级应急预案，</w:t>
      </w:r>
      <w:r>
        <w:rPr>
          <w:rFonts w:hint="eastAsia" w:ascii="仿宋" w:hAnsi="仿宋" w:eastAsia="仿宋" w:cs="仿宋"/>
          <w:b/>
          <w:bCs/>
          <w:spacing w:val="4"/>
          <w:kern w:val="0"/>
          <w:sz w:val="24"/>
          <w:szCs w:val="24"/>
        </w:rPr>
        <w:t>通知公司应急小组到澳科公司液氯罐区上风向集合，开展救援。</w:t>
      </w:r>
      <w:r>
        <w:rPr>
          <w:rFonts w:hint="eastAsia" w:ascii="仿宋" w:hAnsi="仿宋" w:eastAsia="仿宋" w:cs="仿宋"/>
          <w:spacing w:val="4"/>
          <w:kern w:val="0"/>
          <w:sz w:val="24"/>
          <w:szCs w:val="24"/>
        </w:rPr>
        <w:t>”</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调度人员（赵国强）：</w:t>
      </w:r>
      <w:r>
        <w:rPr>
          <w:rFonts w:hint="eastAsia" w:ascii="仿宋" w:hAnsi="仿宋" w:eastAsia="仿宋" w:cs="仿宋"/>
          <w:kern w:val="0"/>
          <w:sz w:val="24"/>
          <w:szCs w:val="24"/>
        </w:rPr>
        <w:t>“</w:t>
      </w:r>
      <w:r>
        <w:rPr>
          <w:rFonts w:hint="eastAsia" w:ascii="仿宋" w:hAnsi="仿宋" w:eastAsia="仿宋" w:cs="仿宋"/>
          <w:b/>
          <w:bCs/>
          <w:kern w:val="0"/>
          <w:sz w:val="24"/>
          <w:szCs w:val="24"/>
        </w:rPr>
        <w:t>收到，马上执行。</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调度人员（赵国强）</w:t>
      </w:r>
      <w:r>
        <w:rPr>
          <w:rFonts w:hint="eastAsia" w:ascii="仿宋" w:hAnsi="仿宋" w:eastAsia="仿宋" w:cs="仿宋"/>
          <w:b/>
          <w:bCs/>
          <w:sz w:val="24"/>
          <w:szCs w:val="24"/>
        </w:rPr>
        <w:t>“。公司各应急小组请注意：</w:t>
      </w:r>
      <w:r>
        <w:rPr>
          <w:rFonts w:hint="eastAsia" w:ascii="仿宋" w:hAnsi="仿宋" w:eastAsia="仿宋" w:cs="仿宋"/>
          <w:b/>
          <w:bCs/>
          <w:spacing w:val="4"/>
          <w:kern w:val="0"/>
          <w:sz w:val="24"/>
          <w:szCs w:val="24"/>
        </w:rPr>
        <w:t>澳科公司</w:t>
      </w:r>
      <w:r>
        <w:rPr>
          <w:rFonts w:hint="eastAsia" w:ascii="仿宋" w:hAnsi="仿宋" w:eastAsia="仿宋" w:cs="仿宋"/>
          <w:b/>
          <w:sz w:val="24"/>
          <w:szCs w:val="24"/>
        </w:rPr>
        <w:t>液氯罐区2号罐底出料管线垫片</w:t>
      </w:r>
      <w:r>
        <w:rPr>
          <w:rFonts w:hint="eastAsia" w:ascii="仿宋" w:hAnsi="仿宋" w:eastAsia="仿宋" w:cs="仿宋"/>
          <w:b/>
          <w:bCs/>
          <w:spacing w:val="4"/>
          <w:kern w:val="0"/>
          <w:sz w:val="24"/>
          <w:szCs w:val="24"/>
        </w:rPr>
        <w:t>出现泄漏,请立即到澳科公司液氯罐区上风向集合，开展救援。</w:t>
      </w:r>
      <w:r>
        <w:rPr>
          <w:rFonts w:hint="eastAsia" w:ascii="仿宋" w:hAnsi="仿宋" w:eastAsia="仿宋" w:cs="仿宋"/>
          <w:b/>
          <w:bCs/>
          <w:color w:val="000000" w:themeColor="text1"/>
          <w:spacing w:val="4"/>
          <w:kern w:val="0"/>
          <w:sz w:val="24"/>
          <w:szCs w:val="24"/>
          <w14:textFill>
            <w14:solidFill>
              <w14:schemeClr w14:val="tx1"/>
            </w14:solidFill>
          </w14:textFill>
        </w:rPr>
        <w:t>”</w:t>
      </w:r>
    </w:p>
    <w:p>
      <w:pPr>
        <w:adjustRightInd w:val="0"/>
        <w:snapToGrid w:val="0"/>
        <w:spacing w:line="600" w:lineRule="exact"/>
        <w:ind w:firstLine="480" w:firstLineChars="200"/>
        <w:jc w:val="left"/>
        <w:rPr>
          <w:rFonts w:hint="eastAsia" w:ascii="仿宋" w:hAnsi="仿宋" w:eastAsia="仿宋" w:cs="仿宋"/>
          <w:b/>
          <w:kern w:val="0"/>
          <w:sz w:val="24"/>
          <w:szCs w:val="24"/>
        </w:rPr>
      </w:pPr>
      <w:r>
        <w:rPr>
          <w:rFonts w:hint="eastAsia" w:ascii="仿宋" w:hAnsi="仿宋" w:eastAsia="仿宋" w:cs="仿宋"/>
          <w:kern w:val="0"/>
          <w:sz w:val="24"/>
          <w:szCs w:val="24"/>
        </w:rPr>
        <w:t>治安警戒组：</w:t>
      </w:r>
      <w:r>
        <w:rPr>
          <w:rFonts w:hint="eastAsia" w:ascii="仿宋" w:hAnsi="仿宋" w:eastAsia="仿宋" w:cs="仿宋"/>
          <w:b/>
          <w:kern w:val="0"/>
          <w:sz w:val="24"/>
          <w:szCs w:val="24"/>
        </w:rPr>
        <w:t>“收到。”</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物资保障组：“</w:t>
      </w:r>
      <w:r>
        <w:rPr>
          <w:rFonts w:hint="eastAsia" w:ascii="仿宋" w:hAnsi="仿宋" w:eastAsia="仿宋" w:cs="仿宋"/>
          <w:b/>
          <w:bCs/>
          <w:kern w:val="0"/>
          <w:sz w:val="24"/>
          <w:szCs w:val="24"/>
        </w:rPr>
        <w:t>收到。</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抢险救援组：“</w:t>
      </w:r>
      <w:r>
        <w:rPr>
          <w:rFonts w:hint="eastAsia" w:ascii="仿宋" w:hAnsi="仿宋" w:eastAsia="仿宋" w:cs="仿宋"/>
          <w:b/>
          <w:bCs/>
          <w:kern w:val="0"/>
          <w:sz w:val="24"/>
          <w:szCs w:val="24"/>
        </w:rPr>
        <w:t>收到。</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现场处置组：“</w:t>
      </w:r>
      <w:r>
        <w:rPr>
          <w:rFonts w:hint="eastAsia" w:ascii="仿宋" w:hAnsi="仿宋" w:eastAsia="仿宋" w:cs="仿宋"/>
          <w:b/>
          <w:bCs/>
          <w:kern w:val="0"/>
          <w:sz w:val="24"/>
          <w:szCs w:val="24"/>
        </w:rPr>
        <w:t>收到。</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环境监测组：“</w:t>
      </w:r>
      <w:r>
        <w:rPr>
          <w:rFonts w:hint="eastAsia" w:ascii="仿宋" w:hAnsi="仿宋" w:eastAsia="仿宋" w:cs="仿宋"/>
          <w:b/>
          <w:bCs/>
          <w:kern w:val="0"/>
          <w:sz w:val="24"/>
          <w:szCs w:val="24"/>
        </w:rPr>
        <w:t>收到。</w:t>
      </w:r>
      <w:r>
        <w:rPr>
          <w:rFonts w:hint="eastAsia" w:ascii="仿宋" w:hAnsi="仿宋" w:eastAsia="仿宋" w:cs="仿宋"/>
          <w:kern w:val="0"/>
          <w:sz w:val="24"/>
          <w:szCs w:val="24"/>
        </w:rPr>
        <w:t>”</w:t>
      </w:r>
    </w:p>
    <w:p>
      <w:pPr>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bCs/>
          <w:sz w:val="24"/>
          <w:szCs w:val="24"/>
        </w:rPr>
        <w:t>通讯联络组：</w:t>
      </w:r>
      <w:r>
        <w:rPr>
          <w:rFonts w:hint="eastAsia" w:ascii="仿宋" w:hAnsi="仿宋" w:eastAsia="仿宋" w:cs="仿宋"/>
          <w:b/>
          <w:bCs/>
          <w:sz w:val="24"/>
          <w:szCs w:val="24"/>
        </w:rPr>
        <w:t>“收到”</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【场景五】</w:t>
      </w:r>
      <w:r>
        <w:rPr>
          <w:rFonts w:hint="eastAsia" w:ascii="仿宋" w:hAnsi="仿宋" w:eastAsia="仿宋" w:cs="仿宋"/>
          <w:kern w:val="0"/>
          <w:sz w:val="24"/>
          <w:szCs w:val="24"/>
        </w:rPr>
        <w:t>公司各应急小组到达液氯罐区上风向集结。</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总指挥下达救援行动指令（先到、先报立即开展救援原则）：</w:t>
      </w:r>
    </w:p>
    <w:p>
      <w:pPr>
        <w:adjustRightInd w:val="0"/>
        <w:snapToGrid w:val="0"/>
        <w:spacing w:line="600" w:lineRule="exact"/>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治安警戒组：维护交通秩序，禁止无关人员进入事故救援现场，确保事故救援的顺利进行。</w:t>
      </w:r>
    </w:p>
    <w:p>
      <w:pPr>
        <w:pStyle w:val="11"/>
        <w:widowControl w:val="0"/>
        <w:adjustRightInd w:val="0"/>
        <w:snapToGrid w:val="0"/>
        <w:spacing w:line="6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物资保障组：保障所需应急物资供应。</w:t>
      </w:r>
    </w:p>
    <w:p>
      <w:pPr>
        <w:adjustRightInd w:val="0"/>
        <w:snapToGrid w:val="0"/>
        <w:spacing w:line="6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抢险救援组：负责对泄漏区域喷雾状水，稀释泄漏的氯气，防止气体扩散。对残液进行碱液吸收，待现场倒罐完成后，对泄漏垫片进行更换。</w:t>
      </w:r>
    </w:p>
    <w:p>
      <w:pPr>
        <w:pStyle w:val="11"/>
        <w:widowControl w:val="0"/>
        <w:adjustRightInd w:val="0"/>
        <w:snapToGrid w:val="0"/>
        <w:spacing w:line="6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环境监测组：对事故现场</w:t>
      </w:r>
      <w:r>
        <w:rPr>
          <w:rFonts w:hint="eastAsia" w:ascii="仿宋" w:hAnsi="仿宋" w:eastAsia="仿宋" w:cs="仿宋"/>
          <w:b/>
          <w:bCs/>
          <w:sz w:val="24"/>
          <w:szCs w:val="24"/>
          <w:lang w:eastAsia="zh-CN"/>
        </w:rPr>
        <w:t>洗消水及</w:t>
      </w:r>
      <w:r>
        <w:rPr>
          <w:rFonts w:hint="eastAsia" w:ascii="仿宋" w:hAnsi="仿宋" w:eastAsia="仿宋" w:cs="仿宋"/>
          <w:b/>
          <w:bCs/>
          <w:sz w:val="24"/>
          <w:szCs w:val="24"/>
        </w:rPr>
        <w:t>周边环境持续监测,直至解除应急响应。</w:t>
      </w:r>
    </w:p>
    <w:p>
      <w:pPr>
        <w:pStyle w:val="11"/>
        <w:widowControl w:val="0"/>
        <w:adjustRightInd w:val="0"/>
        <w:snapToGrid w:val="0"/>
        <w:spacing w:line="6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通讯联络组：及时通知周边企业及村庄公司事故情况。</w:t>
      </w:r>
    </w:p>
    <w:p>
      <w:pPr>
        <w:pStyle w:val="11"/>
        <w:widowControl w:val="0"/>
        <w:adjustRightInd w:val="0"/>
        <w:snapToGrid w:val="0"/>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【场景六】应急小组各司其职，随时向总指挥汇报处置情况，直到险情处理完毕。</w:t>
      </w:r>
    </w:p>
    <w:p>
      <w:pPr>
        <w:pStyle w:val="11"/>
        <w:widowControl w:val="0"/>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bCs/>
          <w:sz w:val="24"/>
          <w:szCs w:val="24"/>
        </w:rPr>
        <w:t>现场处置组:</w:t>
      </w:r>
      <w:r>
        <w:rPr>
          <w:rFonts w:hint="eastAsia" w:ascii="仿宋" w:hAnsi="仿宋" w:eastAsia="仿宋" w:cs="仿宋"/>
          <w:b/>
          <w:bCs/>
          <w:sz w:val="24"/>
          <w:szCs w:val="24"/>
        </w:rPr>
        <w:t>“报告总指挥，2号氯气罐已倒罐完成，罐内残液已吸收完毕，垫片已更换完毕。”</w:t>
      </w:r>
    </w:p>
    <w:p>
      <w:pPr>
        <w:pStyle w:val="11"/>
        <w:widowControl w:val="0"/>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bCs/>
          <w:sz w:val="24"/>
          <w:szCs w:val="24"/>
        </w:rPr>
        <w:t>抢险救援组：</w:t>
      </w:r>
      <w:r>
        <w:rPr>
          <w:rFonts w:hint="eastAsia" w:ascii="仿宋" w:hAnsi="仿宋" w:eastAsia="仿宋" w:cs="仿宋"/>
          <w:b/>
          <w:bCs/>
          <w:sz w:val="24"/>
          <w:szCs w:val="24"/>
        </w:rPr>
        <w:t>“报告总指挥，现场持续喷雾状水稀释，现场泄漏氯气吸收完毕。”</w:t>
      </w:r>
    </w:p>
    <w:p>
      <w:pPr>
        <w:pStyle w:val="11"/>
        <w:widowControl w:val="0"/>
        <w:adjustRightInd w:val="0"/>
        <w:snapToGrid w:val="0"/>
        <w:spacing w:line="6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通讯联络组：“报告总指挥，已通知周边企业及村庄事故情况。</w:t>
      </w:r>
    </w:p>
    <w:p>
      <w:pPr>
        <w:pStyle w:val="11"/>
        <w:widowControl w:val="0"/>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bCs/>
          <w:sz w:val="24"/>
          <w:szCs w:val="24"/>
        </w:rPr>
        <w:t>环境监测组：</w:t>
      </w:r>
      <w:r>
        <w:rPr>
          <w:rFonts w:hint="eastAsia" w:ascii="仿宋" w:hAnsi="仿宋" w:eastAsia="仿宋" w:cs="仿宋"/>
          <w:b/>
          <w:bCs/>
          <w:sz w:val="24"/>
          <w:szCs w:val="24"/>
        </w:rPr>
        <w:t>“报告总指挥，监测</w:t>
      </w:r>
      <w:r>
        <w:rPr>
          <w:rFonts w:hint="eastAsia" w:ascii="仿宋" w:hAnsi="仿宋" w:eastAsia="仿宋" w:cs="仿宋"/>
          <w:b/>
          <w:bCs/>
          <w:sz w:val="24"/>
          <w:szCs w:val="24"/>
          <w:lang w:eastAsia="zh-CN"/>
        </w:rPr>
        <w:t>数据显示污染物浓度已经达标</w:t>
      </w:r>
      <w:r>
        <w:rPr>
          <w:rFonts w:hint="eastAsia" w:ascii="仿宋" w:hAnsi="仿宋" w:eastAsia="仿宋" w:cs="仿宋"/>
          <w:b/>
          <w:bCs/>
          <w:sz w:val="24"/>
          <w:szCs w:val="24"/>
        </w:rPr>
        <w:t>。”</w:t>
      </w:r>
    </w:p>
    <w:p>
      <w:pPr>
        <w:pStyle w:val="11"/>
        <w:widowControl w:val="0"/>
        <w:adjustRightInd w:val="0"/>
        <w:snapToGrid w:val="0"/>
        <w:spacing w:line="600" w:lineRule="exact"/>
        <w:ind w:firstLine="480" w:firstLineChars="200"/>
        <w:jc w:val="left"/>
        <w:rPr>
          <w:rFonts w:hint="eastAsia" w:ascii="仿宋" w:hAnsi="仿宋" w:eastAsia="仿宋" w:cs="仿宋"/>
          <w:b/>
          <w:bCs/>
          <w:sz w:val="24"/>
          <w:szCs w:val="24"/>
        </w:rPr>
      </w:pPr>
      <w:r>
        <w:rPr>
          <w:rFonts w:hint="eastAsia" w:ascii="仿宋" w:hAnsi="仿宋" w:eastAsia="仿宋" w:cs="仿宋"/>
          <w:bCs/>
          <w:sz w:val="24"/>
          <w:szCs w:val="24"/>
        </w:rPr>
        <w:t>储运主管（郭涛垒）：</w:t>
      </w:r>
      <w:r>
        <w:rPr>
          <w:rFonts w:hint="eastAsia" w:ascii="仿宋" w:hAnsi="仿宋" w:eastAsia="仿宋" w:cs="仿宋"/>
          <w:b/>
          <w:bCs/>
          <w:sz w:val="24"/>
          <w:szCs w:val="24"/>
        </w:rPr>
        <w:t>“报告总指挥，现场</w:t>
      </w:r>
      <w:r>
        <w:rPr>
          <w:rFonts w:hint="eastAsia" w:ascii="仿宋" w:hAnsi="仿宋" w:eastAsia="仿宋" w:cs="仿宋"/>
          <w:b/>
          <w:bCs/>
          <w:sz w:val="24"/>
          <w:szCs w:val="24"/>
          <w:lang w:eastAsia="zh-CN"/>
        </w:rPr>
        <w:t>洗消</w:t>
      </w:r>
      <w:r>
        <w:rPr>
          <w:rFonts w:hint="eastAsia" w:ascii="仿宋" w:hAnsi="仿宋" w:eastAsia="仿宋" w:cs="仿宋"/>
          <w:b/>
          <w:bCs/>
          <w:sz w:val="24"/>
          <w:szCs w:val="24"/>
        </w:rPr>
        <w:t>水已收集至事故应急池</w:t>
      </w:r>
      <w:r>
        <w:rPr>
          <w:rFonts w:hint="eastAsia" w:ascii="仿宋" w:hAnsi="仿宋" w:eastAsia="仿宋" w:cs="仿宋"/>
          <w:b/>
          <w:bCs/>
          <w:sz w:val="24"/>
          <w:szCs w:val="24"/>
          <w:lang w:eastAsia="zh-CN"/>
        </w:rPr>
        <w:t>，其他水源未受到污染</w:t>
      </w:r>
      <w:r>
        <w:rPr>
          <w:rFonts w:hint="eastAsia" w:ascii="仿宋" w:hAnsi="仿宋" w:eastAsia="仿宋" w:cs="仿宋"/>
          <w:b/>
          <w:bCs/>
          <w:sz w:val="24"/>
          <w:szCs w:val="24"/>
        </w:rPr>
        <w:t>。”</w:t>
      </w:r>
    </w:p>
    <w:p>
      <w:pPr>
        <w:adjustRightInd w:val="0"/>
        <w:snapToGrid w:val="0"/>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【场景七】应急总指挥下达</w:t>
      </w:r>
      <w:r>
        <w:rPr>
          <w:rFonts w:hint="eastAsia" w:ascii="仿宋" w:hAnsi="仿宋" w:eastAsia="仿宋" w:cs="仿宋"/>
          <w:kern w:val="0"/>
          <w:sz w:val="24"/>
          <w:szCs w:val="24"/>
        </w:rPr>
        <w:t>应急响应结束指令，全体参与演练人员集合，公司领导做演练总结评价。</w:t>
      </w: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anchor distT="0" distB="0" distL="114300" distR="114300" simplePos="0" relativeHeight="251659264" behindDoc="0" locked="0" layoutInCell="1" allowOverlap="1">
            <wp:simplePos x="0" y="0"/>
            <wp:positionH relativeFrom="column">
              <wp:posOffset>-314325</wp:posOffset>
            </wp:positionH>
            <wp:positionV relativeFrom="paragraph">
              <wp:posOffset>9525</wp:posOffset>
            </wp:positionV>
            <wp:extent cx="6023610" cy="8284210"/>
            <wp:effectExtent l="0" t="0" r="15240" b="2540"/>
            <wp:wrapNone/>
            <wp:docPr id="2" name="图片 2" descr="方案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方案审批"/>
                    <pic:cNvPicPr>
                      <a:picLocks noChangeAspect="1"/>
                    </pic:cNvPicPr>
                  </pic:nvPicPr>
                  <pic:blipFill>
                    <a:blip r:embed="rId4"/>
                    <a:stretch>
                      <a:fillRect/>
                    </a:stretch>
                  </pic:blipFill>
                  <pic:spPr>
                    <a:xfrm>
                      <a:off x="0" y="0"/>
                      <a:ext cx="6023610" cy="8284210"/>
                    </a:xfrm>
                    <a:prstGeom prst="rect">
                      <a:avLst/>
                    </a:prstGeom>
                  </pic:spPr>
                </pic:pic>
              </a:graphicData>
            </a:graphic>
          </wp:anchor>
        </w:drawing>
      </w:r>
      <w:r>
        <w:rPr>
          <w:rFonts w:hint="eastAsia" w:ascii="宋体" w:hAnsi="宋体" w:eastAsia="宋体" w:cs="宋体"/>
          <w:kern w:val="0"/>
          <w:sz w:val="24"/>
          <w:szCs w:val="24"/>
          <w:lang w:eastAsia="zh-CN"/>
        </w:rPr>
        <w:drawing>
          <wp:inline distT="0" distB="0" distL="114300" distR="114300">
            <wp:extent cx="6023610" cy="8284210"/>
            <wp:effectExtent l="0" t="0" r="15240" b="2540"/>
            <wp:docPr id="1" name="图片 1" descr="方案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方案审批"/>
                    <pic:cNvPicPr>
                      <a:picLocks noChangeAspect="1"/>
                    </pic:cNvPicPr>
                  </pic:nvPicPr>
                  <pic:blipFill>
                    <a:blip r:embed="rId4"/>
                    <a:stretch>
                      <a:fillRect/>
                    </a:stretch>
                  </pic:blipFill>
                  <pic:spPr>
                    <a:xfrm>
                      <a:off x="0" y="0"/>
                      <a:ext cx="6023610" cy="8284210"/>
                    </a:xfrm>
                    <a:prstGeom prst="rect">
                      <a:avLst/>
                    </a:prstGeom>
                  </pic:spPr>
                </pic:pic>
              </a:graphicData>
            </a:graphic>
          </wp:inline>
        </w:drawing>
      </w: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p>
    <w:p>
      <w:pPr>
        <w:adjustRightInd w:val="0"/>
        <w:snapToGrid w:val="0"/>
        <w:spacing w:line="60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anchor distT="0" distB="0" distL="114300" distR="114300" simplePos="0" relativeHeight="251660288" behindDoc="0" locked="0" layoutInCell="1" allowOverlap="1">
            <wp:simplePos x="0" y="0"/>
            <wp:positionH relativeFrom="column">
              <wp:posOffset>-161925</wp:posOffset>
            </wp:positionH>
            <wp:positionV relativeFrom="paragraph">
              <wp:posOffset>-266700</wp:posOffset>
            </wp:positionV>
            <wp:extent cx="6023610" cy="8284210"/>
            <wp:effectExtent l="0" t="0" r="15240" b="2540"/>
            <wp:wrapNone/>
            <wp:docPr id="3" name="图片 3" descr="演练评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演练评估"/>
                    <pic:cNvPicPr>
                      <a:picLocks noChangeAspect="1"/>
                    </pic:cNvPicPr>
                  </pic:nvPicPr>
                  <pic:blipFill>
                    <a:blip r:embed="rId5"/>
                    <a:stretch>
                      <a:fillRect/>
                    </a:stretch>
                  </pic:blipFill>
                  <pic:spPr>
                    <a:xfrm>
                      <a:off x="0" y="0"/>
                      <a:ext cx="6023610" cy="8284210"/>
                    </a:xfrm>
                    <a:prstGeom prst="rect">
                      <a:avLst/>
                    </a:prstGeom>
                  </pic:spPr>
                </pic:pic>
              </a:graphicData>
            </a:graphic>
          </wp:anchor>
        </w:drawing>
      </w:r>
    </w:p>
    <w:p>
      <w:pPr>
        <w:adjustRightInd w:val="0"/>
        <w:snapToGrid w:val="0"/>
        <w:spacing w:line="600" w:lineRule="exact"/>
        <w:ind w:firstLine="420" w:firstLineChars="200"/>
        <w:jc w:val="left"/>
      </w:pPr>
      <w:r>
        <w:drawing>
          <wp:inline distT="0" distB="0" distL="114300" distR="114300">
            <wp:extent cx="4572000" cy="59531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572000" cy="5953125"/>
                    </a:xfrm>
                    <a:prstGeom prst="rect">
                      <a:avLst/>
                    </a:prstGeom>
                    <a:noFill/>
                    <a:ln>
                      <a:noFill/>
                    </a:ln>
                  </pic:spPr>
                </pic:pic>
              </a:graphicData>
            </a:graphic>
          </wp:inline>
        </w:drawing>
      </w: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r>
        <w:drawing>
          <wp:anchor distT="0" distB="0" distL="114300" distR="114300" simplePos="0" relativeHeight="251661312" behindDoc="0" locked="0" layoutInCell="1" allowOverlap="1">
            <wp:simplePos x="0" y="0"/>
            <wp:positionH relativeFrom="column">
              <wp:posOffset>257175</wp:posOffset>
            </wp:positionH>
            <wp:positionV relativeFrom="paragraph">
              <wp:posOffset>104775</wp:posOffset>
            </wp:positionV>
            <wp:extent cx="5514975" cy="6524625"/>
            <wp:effectExtent l="0" t="0" r="9525" b="952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514975" cy="6524625"/>
                    </a:xfrm>
                    <a:prstGeom prst="rect">
                      <a:avLst/>
                    </a:prstGeom>
                    <a:noFill/>
                    <a:ln>
                      <a:noFill/>
                    </a:ln>
                  </pic:spPr>
                </pic:pic>
              </a:graphicData>
            </a:graphic>
          </wp:anchor>
        </w:drawing>
      </w: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562" w:firstLineChars="200"/>
        <w:jc w:val="center"/>
        <w:rPr>
          <w:rFonts w:hint="eastAsia" w:ascii="仿宋" w:hAnsi="仿宋" w:eastAsia="仿宋" w:cs="仿宋"/>
          <w:b/>
          <w:bCs/>
          <w:sz w:val="28"/>
          <w:szCs w:val="32"/>
          <w:lang w:eastAsia="zh-CN"/>
        </w:rPr>
      </w:pPr>
      <w:r>
        <w:rPr>
          <w:rFonts w:hint="eastAsia" w:ascii="仿宋" w:hAnsi="仿宋" w:eastAsia="仿宋" w:cs="仿宋"/>
          <w:b/>
          <w:bCs/>
          <w:sz w:val="28"/>
          <w:szCs w:val="32"/>
          <w:lang w:eastAsia="zh-CN"/>
        </w:rPr>
        <w:t>演</w:t>
      </w:r>
      <w:r>
        <w:rPr>
          <w:rFonts w:hint="eastAsia" w:ascii="仿宋" w:hAnsi="仿宋" w:eastAsia="仿宋" w:cs="仿宋"/>
          <w:b/>
          <w:bCs/>
          <w:sz w:val="28"/>
          <w:szCs w:val="32"/>
          <w:lang w:val="en-US" w:eastAsia="zh-CN"/>
        </w:rPr>
        <w:t xml:space="preserve">    </w:t>
      </w:r>
      <w:r>
        <w:rPr>
          <w:rFonts w:hint="eastAsia" w:ascii="仿宋" w:hAnsi="仿宋" w:eastAsia="仿宋" w:cs="仿宋"/>
          <w:b/>
          <w:bCs/>
          <w:sz w:val="28"/>
          <w:szCs w:val="32"/>
          <w:lang w:eastAsia="zh-CN"/>
        </w:rPr>
        <w:t>练</w:t>
      </w:r>
      <w:r>
        <w:rPr>
          <w:rFonts w:hint="eastAsia" w:ascii="仿宋" w:hAnsi="仿宋" w:eastAsia="仿宋" w:cs="仿宋"/>
          <w:b/>
          <w:bCs/>
          <w:sz w:val="28"/>
          <w:szCs w:val="32"/>
          <w:lang w:val="en-US" w:eastAsia="zh-CN"/>
        </w:rPr>
        <w:t xml:space="preserve">    </w:t>
      </w:r>
      <w:r>
        <w:rPr>
          <w:rFonts w:hint="eastAsia" w:ascii="仿宋" w:hAnsi="仿宋" w:eastAsia="仿宋" w:cs="仿宋"/>
          <w:b/>
          <w:bCs/>
          <w:sz w:val="28"/>
          <w:szCs w:val="32"/>
          <w:lang w:eastAsia="zh-CN"/>
        </w:rPr>
        <w:t>照</w:t>
      </w:r>
      <w:r>
        <w:rPr>
          <w:rFonts w:hint="eastAsia" w:ascii="仿宋" w:hAnsi="仿宋" w:eastAsia="仿宋" w:cs="仿宋"/>
          <w:b/>
          <w:bCs/>
          <w:sz w:val="28"/>
          <w:szCs w:val="32"/>
          <w:lang w:val="en-US" w:eastAsia="zh-CN"/>
        </w:rPr>
        <w:t xml:space="preserve">    </w:t>
      </w:r>
      <w:r>
        <w:rPr>
          <w:rFonts w:hint="eastAsia" w:ascii="仿宋" w:hAnsi="仿宋" w:eastAsia="仿宋" w:cs="仿宋"/>
          <w:b/>
          <w:bCs/>
          <w:sz w:val="28"/>
          <w:szCs w:val="32"/>
          <w:lang w:eastAsia="zh-CN"/>
        </w:rPr>
        <w:t>片</w:t>
      </w:r>
    </w:p>
    <w:p>
      <w:pPr>
        <w:adjustRightInd w:val="0"/>
        <w:snapToGrid w:val="0"/>
        <w:spacing w:line="60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1、演练前集合</w:t>
      </w:r>
    </w:p>
    <w:p>
      <w:pPr>
        <w:adjustRightInd w:val="0"/>
        <w:snapToGrid w:val="0"/>
        <w:spacing w:line="60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drawing>
          <wp:anchor distT="0" distB="0" distL="114300" distR="114300" simplePos="0" relativeHeight="251663360" behindDoc="0" locked="0" layoutInCell="1" allowOverlap="1">
            <wp:simplePos x="0" y="0"/>
            <wp:positionH relativeFrom="column">
              <wp:posOffset>437515</wp:posOffset>
            </wp:positionH>
            <wp:positionV relativeFrom="paragraph">
              <wp:posOffset>330200</wp:posOffset>
            </wp:positionV>
            <wp:extent cx="3761105" cy="4001770"/>
            <wp:effectExtent l="0" t="0" r="10795" b="17780"/>
            <wp:wrapNone/>
            <wp:docPr id="7" name="图片 7" descr="8976798fec3c5037b55e7e4a225a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976798fec3c5037b55e7e4a225a8d7"/>
                    <pic:cNvPicPr>
                      <a:picLocks noChangeAspect="1"/>
                    </pic:cNvPicPr>
                  </pic:nvPicPr>
                  <pic:blipFill>
                    <a:blip r:embed="rId8"/>
                    <a:stretch>
                      <a:fillRect/>
                    </a:stretch>
                  </pic:blipFill>
                  <pic:spPr>
                    <a:xfrm>
                      <a:off x="0" y="0"/>
                      <a:ext cx="3761105" cy="4001770"/>
                    </a:xfrm>
                    <a:prstGeom prst="rect">
                      <a:avLst/>
                    </a:prstGeom>
                  </pic:spPr>
                </pic:pic>
              </a:graphicData>
            </a:graphic>
          </wp:anchor>
        </w:drawing>
      </w: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lang w:val="en-US" w:eastAsia="zh-CN"/>
        </w:rPr>
      </w:pPr>
    </w:p>
    <w:p>
      <w:pPr>
        <w:adjustRightInd w:val="0"/>
        <w:snapToGrid w:val="0"/>
        <w:spacing w:line="600" w:lineRule="exact"/>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2、抢险人员进入氯气罐区</w:t>
      </w:r>
    </w:p>
    <w:p>
      <w:pPr>
        <w:adjustRightInd w:val="0"/>
        <w:snapToGrid w:val="0"/>
        <w:spacing w:line="600" w:lineRule="exact"/>
        <w:ind w:firstLine="420" w:firstLineChars="200"/>
        <w:jc w:val="left"/>
        <w:rPr>
          <w:rFonts w:hint="eastAsia"/>
          <w:lang w:eastAsia="zh-CN"/>
        </w:rPr>
      </w:pPr>
      <w:r>
        <w:rPr>
          <w:rFonts w:hint="eastAsia"/>
          <w:lang w:eastAsia="zh-CN"/>
        </w:rPr>
        <w:drawing>
          <wp:anchor distT="0" distB="0" distL="114300" distR="114300" simplePos="0" relativeHeight="251662336" behindDoc="0" locked="0" layoutInCell="1" allowOverlap="1">
            <wp:simplePos x="0" y="0"/>
            <wp:positionH relativeFrom="column">
              <wp:posOffset>247650</wp:posOffset>
            </wp:positionH>
            <wp:positionV relativeFrom="paragraph">
              <wp:posOffset>314325</wp:posOffset>
            </wp:positionV>
            <wp:extent cx="4191000" cy="3143250"/>
            <wp:effectExtent l="0" t="0" r="0" b="0"/>
            <wp:wrapNone/>
            <wp:docPr id="6" name="图片 6" descr="566f90e7f48081e8fc387bbf838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6f90e7f48081e8fc387bbf8382071"/>
                    <pic:cNvPicPr>
                      <a:picLocks noChangeAspect="1"/>
                    </pic:cNvPicPr>
                  </pic:nvPicPr>
                  <pic:blipFill>
                    <a:blip r:embed="rId9"/>
                    <a:stretch>
                      <a:fillRect/>
                    </a:stretch>
                  </pic:blipFill>
                  <pic:spPr>
                    <a:xfrm>
                      <a:off x="0" y="0"/>
                      <a:ext cx="4191000" cy="3143250"/>
                    </a:xfrm>
                    <a:prstGeom prst="rect">
                      <a:avLst/>
                    </a:prstGeom>
                  </pic:spPr>
                </pic:pic>
              </a:graphicData>
            </a:graphic>
          </wp:anchor>
        </w:drawing>
      </w: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adjustRightInd w:val="0"/>
        <w:snapToGrid w:val="0"/>
        <w:spacing w:line="600" w:lineRule="exact"/>
        <w:ind w:firstLine="420" w:firstLineChars="200"/>
        <w:jc w:val="left"/>
        <w:rPr>
          <w:rFonts w:hint="eastAsia"/>
          <w:lang w:eastAsia="zh-CN"/>
        </w:rPr>
      </w:pPr>
    </w:p>
    <w:p>
      <w:pPr>
        <w:numPr>
          <w:numId w:val="0"/>
        </w:numPr>
        <w:adjustRightInd w:val="0"/>
        <w:snapToGrid w:val="0"/>
        <w:spacing w:line="600" w:lineRule="exact"/>
        <w:jc w:val="left"/>
        <w:rPr>
          <w:rFonts w:hint="eastAsia" w:ascii="仿宋" w:hAnsi="仿宋" w:eastAsia="仿宋" w:cs="仿宋"/>
          <w:lang w:val="en-US" w:eastAsia="zh-CN"/>
        </w:rPr>
      </w:pPr>
      <w:r>
        <w:rPr>
          <w:rFonts w:hint="eastAsia" w:ascii="仿宋" w:hAnsi="仿宋" w:eastAsia="仿宋" w:cs="仿宋"/>
          <w:lang w:val="en-US" w:eastAsia="zh-CN"/>
        </w:rPr>
        <w:t>3、</w:t>
      </w:r>
      <w:bookmarkStart w:id="0" w:name="_GoBack"/>
      <w:bookmarkEnd w:id="0"/>
      <w:r>
        <w:rPr>
          <w:rFonts w:hint="eastAsia" w:ascii="仿宋" w:hAnsi="仿宋" w:eastAsia="仿宋" w:cs="仿宋"/>
          <w:lang w:val="en-US" w:eastAsia="zh-CN"/>
        </w:rPr>
        <w:t>消防队员进行雾状水喷淋，形成水幕，防止氯气扩散</w:t>
      </w:r>
    </w:p>
    <w:p>
      <w:pPr>
        <w:numPr>
          <w:ilvl w:val="0"/>
          <w:numId w:val="0"/>
        </w:numPr>
        <w:adjustRightInd w:val="0"/>
        <w:snapToGrid w:val="0"/>
        <w:spacing w:line="600" w:lineRule="exact"/>
        <w:jc w:val="left"/>
        <w:rPr>
          <w:rFonts w:hint="eastAsia"/>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-133350</wp:posOffset>
            </wp:positionH>
            <wp:positionV relativeFrom="paragraph">
              <wp:posOffset>95250</wp:posOffset>
            </wp:positionV>
            <wp:extent cx="5219700" cy="3914775"/>
            <wp:effectExtent l="0" t="0" r="0" b="9525"/>
            <wp:wrapNone/>
            <wp:docPr id="8" name="图片 8" descr="a172e14edf6b300e9235749831b4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172e14edf6b300e9235749831b4dff"/>
                    <pic:cNvPicPr>
                      <a:picLocks noChangeAspect="1"/>
                    </pic:cNvPicPr>
                  </pic:nvPicPr>
                  <pic:blipFill>
                    <a:blip r:embed="rId10"/>
                    <a:stretch>
                      <a:fillRect/>
                    </a:stretch>
                  </pic:blipFill>
                  <pic:spPr>
                    <a:xfrm>
                      <a:off x="0" y="0"/>
                      <a:ext cx="5219700" cy="3914775"/>
                    </a:xfrm>
                    <a:prstGeom prst="rect">
                      <a:avLst/>
                    </a:prstGeom>
                  </pic:spPr>
                </pic:pic>
              </a:graphicData>
            </a:graphic>
          </wp:anchor>
        </w:drawing>
      </w:r>
      <w:r>
        <w:rPr>
          <w:rFonts w:hint="eastAsia"/>
          <w:lang w:val="en-US" w:eastAsia="zh-CN"/>
        </w:rPr>
        <w:t>4、</w:t>
      </w: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lang w:val="en-US" w:eastAsia="zh-CN"/>
        </w:rPr>
      </w:pPr>
    </w:p>
    <w:p>
      <w:pPr>
        <w:numPr>
          <w:ilvl w:val="0"/>
          <w:numId w:val="0"/>
        </w:numPr>
        <w:adjustRightInd w:val="0"/>
        <w:snapToGrid w:val="0"/>
        <w:spacing w:line="600" w:lineRule="exact"/>
        <w:jc w:val="left"/>
        <w:rPr>
          <w:rFonts w:hint="eastAsia" w:ascii="仿宋" w:hAnsi="仿宋" w:eastAsia="仿宋" w:cs="仿宋"/>
          <w:lang w:val="en-US" w:eastAsia="zh-CN"/>
        </w:rPr>
      </w:pPr>
      <w:r>
        <w:rPr>
          <w:rFonts w:hint="eastAsia" w:ascii="仿宋" w:hAnsi="仿宋" w:eastAsia="仿宋" w:cs="仿宋"/>
          <w:lang w:val="en-US" w:eastAsia="zh-CN"/>
        </w:rPr>
        <w:t>4、演练总指挥进行点评</w:t>
      </w:r>
    </w:p>
    <w:p>
      <w:pPr>
        <w:numPr>
          <w:ilvl w:val="0"/>
          <w:numId w:val="0"/>
        </w:numPr>
        <w:adjustRightInd w:val="0"/>
        <w:snapToGrid w:val="0"/>
        <w:spacing w:line="600" w:lineRule="exact"/>
        <w:ind w:leftChars="200"/>
        <w:jc w:val="left"/>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-181610</wp:posOffset>
            </wp:positionH>
            <wp:positionV relativeFrom="page">
              <wp:posOffset>6339840</wp:posOffset>
            </wp:positionV>
            <wp:extent cx="4963160" cy="3722370"/>
            <wp:effectExtent l="0" t="0" r="8890" b="11430"/>
            <wp:wrapNone/>
            <wp:docPr id="9" name="图片 9" descr="bf603fb6de090f88b16cb58b1c9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f603fb6de090f88b16cb58b1c9c440"/>
                    <pic:cNvPicPr>
                      <a:picLocks noChangeAspect="1"/>
                    </pic:cNvPicPr>
                  </pic:nvPicPr>
                  <pic:blipFill>
                    <a:blip r:embed="rId11"/>
                    <a:stretch>
                      <a:fillRect/>
                    </a:stretch>
                  </pic:blipFill>
                  <pic:spPr>
                    <a:xfrm>
                      <a:off x="0" y="0"/>
                      <a:ext cx="4963160" cy="3722370"/>
                    </a:xfrm>
                    <a:prstGeom prst="rect">
                      <a:avLst/>
                    </a:prstGeom>
                  </pic:spPr>
                </pic:pic>
              </a:graphicData>
            </a:graphic>
          </wp:anchor>
        </w:drawing>
      </w: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numPr>
          <w:ilvl w:val="0"/>
          <w:numId w:val="0"/>
        </w:numPr>
        <w:adjustRightInd w:val="0"/>
        <w:snapToGrid w:val="0"/>
        <w:spacing w:line="600" w:lineRule="exact"/>
        <w:ind w:leftChars="200"/>
        <w:jc w:val="left"/>
        <w:rPr>
          <w:rFonts w:hint="default"/>
          <w:lang w:val="en-US" w:eastAsia="zh-CN"/>
        </w:rPr>
      </w:pPr>
    </w:p>
    <w:p>
      <w:pPr>
        <w:jc w:val="center"/>
        <w:rPr>
          <w:b/>
          <w:bCs/>
          <w:sz w:val="44"/>
          <w:szCs w:val="44"/>
        </w:rPr>
      </w:pPr>
      <w:r>
        <w:rPr>
          <w:rFonts w:hint="eastAsia"/>
          <w:b/>
          <w:bCs/>
          <w:sz w:val="44"/>
          <w:szCs w:val="44"/>
        </w:rPr>
        <w:t xml:space="preserve"> 东明澳科精细化工化工有限公司</w:t>
      </w:r>
    </w:p>
    <w:p>
      <w:pPr>
        <w:jc w:val="center"/>
        <w:rPr>
          <w:b/>
          <w:bCs/>
          <w:sz w:val="44"/>
          <w:szCs w:val="44"/>
        </w:rPr>
      </w:pPr>
      <w:r>
        <w:rPr>
          <w:rFonts w:hint="eastAsia"/>
          <w:b/>
          <w:bCs/>
          <w:sz w:val="44"/>
          <w:szCs w:val="44"/>
        </w:rPr>
        <w:t>氯气泄漏事故综合演练评估报告</w:t>
      </w:r>
    </w:p>
    <w:p>
      <w:pPr>
        <w:spacing w:line="500" w:lineRule="exact"/>
        <w:ind w:firstLine="560" w:firstLineChars="200"/>
        <w:rPr>
          <w:rFonts w:hint="eastAsia" w:ascii="仿宋" w:hAnsi="仿宋" w:eastAsia="仿宋" w:cs="仿宋"/>
          <w:color w:val="000000"/>
          <w:spacing w:val="8"/>
          <w:sz w:val="28"/>
          <w:szCs w:val="28"/>
          <w:shd w:val="clear" w:color="auto" w:fill="FFFFFF"/>
        </w:rPr>
      </w:pPr>
      <w:r>
        <w:rPr>
          <w:rFonts w:hint="eastAsia" w:ascii="仿宋" w:hAnsi="仿宋" w:eastAsia="仿宋" w:cs="仿宋"/>
          <w:bCs/>
          <w:sz w:val="28"/>
          <w:szCs w:val="28"/>
        </w:rPr>
        <w:t>为进一步增强员工</w:t>
      </w:r>
      <w:r>
        <w:rPr>
          <w:rFonts w:hint="eastAsia" w:ascii="仿宋" w:hAnsi="仿宋" w:eastAsia="仿宋" w:cs="仿宋"/>
          <w:bCs/>
          <w:sz w:val="28"/>
          <w:szCs w:val="28"/>
          <w:lang w:eastAsia="zh-CN"/>
        </w:rPr>
        <w:t>的环保</w:t>
      </w:r>
      <w:r>
        <w:rPr>
          <w:rFonts w:hint="eastAsia" w:ascii="仿宋" w:hAnsi="仿宋" w:eastAsia="仿宋" w:cs="仿宋"/>
          <w:bCs/>
          <w:sz w:val="28"/>
          <w:szCs w:val="28"/>
        </w:rPr>
        <w:t>意识，提高全员紧急避险、自救自护和应变的能力，掌握突发性事故来临时最有效的逃生方法和路线，</w:t>
      </w:r>
      <w:r>
        <w:rPr>
          <w:rFonts w:hint="eastAsia" w:ascii="仿宋" w:hAnsi="仿宋" w:eastAsia="仿宋" w:cs="仿宋"/>
          <w:color w:val="222222"/>
          <w:sz w:val="28"/>
          <w:szCs w:val="28"/>
          <w:shd w:val="clear" w:color="auto" w:fill="FFFFFF"/>
        </w:rPr>
        <w:t>提高快速反应能力、应急救援能力以及协同作战能力，全面提升抵御重大灾害事故的能力，确保一旦发生突发事故，能够有效组织快速反应、高效运转、临事不乱，最大限度地减少事故危害，</w:t>
      </w:r>
      <w:r>
        <w:rPr>
          <w:rFonts w:hint="eastAsia" w:ascii="仿宋" w:hAnsi="仿宋" w:eastAsia="仿宋" w:cs="仿宋"/>
          <w:bCs/>
          <w:sz w:val="28"/>
          <w:szCs w:val="28"/>
        </w:rPr>
        <w:t>更好地检验员工的应急反应能力和各部门之间的联动实效性。</w:t>
      </w:r>
    </w:p>
    <w:p>
      <w:pPr>
        <w:spacing w:line="500" w:lineRule="exact"/>
        <w:rPr>
          <w:rFonts w:hint="eastAsia" w:ascii="仿宋" w:hAnsi="仿宋" w:eastAsia="仿宋" w:cs="仿宋"/>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rPr>
        <w:t>一、目的</w:t>
      </w:r>
    </w:p>
    <w:p>
      <w:pPr>
        <w:spacing w:line="500" w:lineRule="exact"/>
        <w:ind w:left="420" w:leftChars="200"/>
        <w:rPr>
          <w:rFonts w:hint="eastAsia" w:ascii="仿宋" w:hAnsi="仿宋" w:eastAsia="仿宋" w:cs="仿宋"/>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rPr>
        <w:t>1.</w:t>
      </w:r>
      <w:r>
        <w:rPr>
          <w:rFonts w:hint="eastAsia" w:ascii="仿宋" w:hAnsi="仿宋" w:eastAsia="仿宋" w:cs="仿宋"/>
          <w:bCs/>
          <w:sz w:val="28"/>
          <w:szCs w:val="28"/>
        </w:rPr>
        <w:t>增强员工</w:t>
      </w:r>
      <w:r>
        <w:rPr>
          <w:rFonts w:hint="eastAsia" w:ascii="仿宋" w:hAnsi="仿宋" w:eastAsia="仿宋" w:cs="仿宋"/>
          <w:bCs/>
          <w:sz w:val="28"/>
          <w:szCs w:val="28"/>
          <w:lang w:eastAsia="zh-CN"/>
        </w:rPr>
        <w:t>的环保</w:t>
      </w:r>
      <w:r>
        <w:rPr>
          <w:rFonts w:hint="eastAsia" w:ascii="仿宋" w:hAnsi="仿宋" w:eastAsia="仿宋" w:cs="仿宋"/>
          <w:bCs/>
          <w:sz w:val="28"/>
          <w:szCs w:val="28"/>
        </w:rPr>
        <w:t>意识，提高全员紧急避险、自救自护和应变的能力。</w:t>
      </w:r>
    </w:p>
    <w:p>
      <w:pPr>
        <w:spacing w:line="500" w:lineRule="exact"/>
        <w:ind w:left="420" w:leftChars="200"/>
        <w:rPr>
          <w:rFonts w:hint="eastAsia" w:ascii="仿宋" w:hAnsi="仿宋" w:eastAsia="仿宋" w:cs="仿宋"/>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rPr>
        <w:t>2.</w:t>
      </w:r>
      <w:r>
        <w:rPr>
          <w:rFonts w:hint="eastAsia" w:ascii="仿宋" w:hAnsi="仿宋" w:eastAsia="仿宋" w:cs="仿宋"/>
          <w:color w:val="222222"/>
          <w:sz w:val="28"/>
          <w:szCs w:val="28"/>
          <w:shd w:val="clear" w:color="auto" w:fill="FFFFFF"/>
        </w:rPr>
        <w:t>提高快速反应能力、应急救援能力以及协同作战能力。</w:t>
      </w:r>
    </w:p>
    <w:p>
      <w:pPr>
        <w:spacing w:line="500" w:lineRule="exact"/>
        <w:ind w:left="420" w:leftChars="200"/>
        <w:rPr>
          <w:rFonts w:hint="eastAsia" w:ascii="仿宋" w:hAnsi="仿宋" w:eastAsia="仿宋" w:cs="仿宋"/>
          <w:color w:val="222222"/>
          <w:sz w:val="28"/>
          <w:szCs w:val="28"/>
          <w:shd w:val="clear" w:color="auto" w:fill="FFFFFF"/>
        </w:rPr>
      </w:pPr>
      <w:r>
        <w:rPr>
          <w:rFonts w:hint="eastAsia" w:ascii="仿宋" w:hAnsi="仿宋" w:eastAsia="仿宋" w:cs="仿宋"/>
          <w:color w:val="000000"/>
          <w:spacing w:val="8"/>
          <w:sz w:val="28"/>
          <w:szCs w:val="28"/>
          <w:shd w:val="clear" w:color="auto" w:fill="FFFFFF"/>
        </w:rPr>
        <w:t>3.</w:t>
      </w:r>
      <w:r>
        <w:rPr>
          <w:rFonts w:hint="eastAsia" w:ascii="仿宋" w:hAnsi="仿宋" w:eastAsia="仿宋" w:cs="仿宋"/>
          <w:color w:val="222222"/>
          <w:sz w:val="28"/>
          <w:szCs w:val="28"/>
          <w:shd w:val="clear" w:color="auto" w:fill="FFFFFF"/>
        </w:rPr>
        <w:t>熟悉逃生的路线、方法，在规定的最短时间内到达集合地</w:t>
      </w:r>
    </w:p>
    <w:p>
      <w:pPr>
        <w:spacing w:line="500" w:lineRule="exact"/>
        <w:ind w:left="420" w:leftChars="200"/>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4.检验公司及各部门在事件突发时联动是否快速，应急措施是否合理，安全保卫工作是否到位。</w:t>
      </w:r>
    </w:p>
    <w:p>
      <w:pPr>
        <w:spacing w:line="500" w:lineRule="exact"/>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二、过程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本次演练模拟</w:t>
      </w:r>
      <w:r>
        <w:rPr>
          <w:rFonts w:hint="eastAsia" w:ascii="仿宋" w:hAnsi="仿宋" w:eastAsia="仿宋" w:cs="仿宋"/>
          <w:color w:val="000000"/>
          <w:sz w:val="28"/>
          <w:szCs w:val="28"/>
        </w:rPr>
        <w:t>2021年3月19日</w:t>
      </w:r>
      <w:r>
        <w:rPr>
          <w:rFonts w:hint="eastAsia" w:ascii="仿宋" w:hAnsi="仿宋" w:eastAsia="仿宋" w:cs="仿宋"/>
          <w:sz w:val="28"/>
          <w:szCs w:val="28"/>
        </w:rPr>
        <w:t>15:00</w:t>
      </w:r>
      <w:r>
        <w:rPr>
          <w:rFonts w:hint="eastAsia" w:ascii="仿宋" w:hAnsi="仿宋" w:eastAsia="仿宋" w:cs="仿宋"/>
          <w:color w:val="000000"/>
          <w:sz w:val="28"/>
          <w:szCs w:val="28"/>
        </w:rPr>
        <w:t>时许</w:t>
      </w:r>
      <w:r>
        <w:rPr>
          <w:rFonts w:hint="eastAsia" w:ascii="仿宋" w:hAnsi="仿宋" w:eastAsia="仿宋" w:cs="仿宋"/>
          <w:sz w:val="28"/>
          <w:szCs w:val="28"/>
        </w:rPr>
        <w:t>，澳科车间组织一场氯气泄漏综合演练,员工进行疏散避险，液氯储罐V002罐底出料管线垫片出现渗漏，迅速启动公司级应急响应进行救援。</w:t>
      </w:r>
    </w:p>
    <w:p>
      <w:pPr>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lang w:eastAsia="zh-CN"/>
        </w:rPr>
        <w:t>三、</w:t>
      </w:r>
      <w:r>
        <w:rPr>
          <w:rFonts w:hint="eastAsia" w:ascii="仿宋" w:hAnsi="仿宋" w:eastAsia="仿宋" w:cs="仿宋"/>
          <w:color w:val="222222"/>
          <w:sz w:val="28"/>
          <w:szCs w:val="28"/>
          <w:shd w:val="clear" w:color="auto" w:fill="FFFFFF"/>
        </w:rPr>
        <w:t>演练效果</w:t>
      </w:r>
    </w:p>
    <w:p>
      <w:pPr>
        <w:pStyle w:val="6"/>
        <w:widowControl/>
        <w:shd w:val="clear" w:color="auto" w:fill="FFFFFF"/>
        <w:spacing w:beforeAutospacing="0" w:afterAutospacing="0"/>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（一）领导高度重视，亲临实战部署</w:t>
      </w:r>
    </w:p>
    <w:p>
      <w:pPr>
        <w:pStyle w:val="6"/>
        <w:widowControl/>
        <w:shd w:val="clear" w:color="auto" w:fill="FFFFFF"/>
        <w:spacing w:beforeAutospacing="0" w:afterAutospacing="0"/>
        <w:ind w:firstLine="420"/>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公司领导对这次</w:t>
      </w:r>
      <w:r>
        <w:rPr>
          <w:rFonts w:hint="eastAsia" w:ascii="仿宋" w:hAnsi="仿宋" w:eastAsia="仿宋" w:cs="仿宋"/>
          <w:color w:val="222222"/>
          <w:sz w:val="28"/>
          <w:szCs w:val="28"/>
          <w:shd w:val="clear" w:color="auto" w:fill="FFFFFF"/>
          <w:lang w:eastAsia="zh-CN"/>
        </w:rPr>
        <w:t>氯气泄漏</w:t>
      </w:r>
      <w:r>
        <w:rPr>
          <w:rFonts w:hint="eastAsia" w:ascii="仿宋" w:hAnsi="仿宋" w:eastAsia="仿宋" w:cs="仿宋"/>
          <w:color w:val="222222"/>
          <w:sz w:val="28"/>
          <w:szCs w:val="28"/>
          <w:shd w:val="clear" w:color="auto" w:fill="FFFFFF"/>
        </w:rPr>
        <w:t>综合实战应急演练高度重视，从突发性演练、演练过程、应急处置、现场恢复等员工做到了迅速反应，对现场处置有序，再到演练过程中的情景画面和各职责部门的应急联动措施进行了高度评价。</w:t>
      </w:r>
    </w:p>
    <w:p>
      <w:pPr>
        <w:pStyle w:val="6"/>
        <w:widowControl/>
        <w:shd w:val="clear" w:color="auto" w:fill="FFFFFF"/>
        <w:spacing w:beforeAutospacing="0" w:afterAutospacing="0"/>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（二）演练目的明确，预案策划周密</w:t>
      </w:r>
    </w:p>
    <w:p>
      <w:pPr>
        <w:pStyle w:val="6"/>
        <w:widowControl/>
        <w:shd w:val="clear" w:color="auto" w:fill="FFFFFF"/>
        <w:spacing w:beforeAutospacing="0" w:afterAutospacing="0"/>
        <w:ind w:firstLine="560" w:firstLineChars="200"/>
        <w:rPr>
          <w:rFonts w:hint="eastAsia" w:ascii="仿宋" w:hAnsi="仿宋" w:eastAsia="仿宋" w:cs="仿宋"/>
          <w:sz w:val="28"/>
          <w:szCs w:val="28"/>
        </w:rPr>
      </w:pPr>
      <w:r>
        <w:rPr>
          <w:rFonts w:hint="eastAsia" w:ascii="仿宋" w:hAnsi="仿宋" w:eastAsia="仿宋" w:cs="仿宋"/>
          <w:color w:val="222222"/>
          <w:sz w:val="28"/>
          <w:szCs w:val="28"/>
          <w:shd w:val="clear" w:color="auto" w:fill="FFFFFF"/>
        </w:rPr>
        <w:t>从我公司</w:t>
      </w:r>
      <w:r>
        <w:rPr>
          <w:rFonts w:hint="eastAsia" w:ascii="仿宋" w:hAnsi="仿宋" w:eastAsia="仿宋" w:cs="仿宋"/>
          <w:color w:val="222222"/>
          <w:sz w:val="28"/>
          <w:szCs w:val="28"/>
          <w:shd w:val="clear" w:color="auto" w:fill="FFFFFF"/>
          <w:lang w:eastAsia="zh-CN"/>
        </w:rPr>
        <w:t>环保</w:t>
      </w:r>
      <w:r>
        <w:rPr>
          <w:rFonts w:hint="eastAsia" w:ascii="仿宋" w:hAnsi="仿宋" w:eastAsia="仿宋" w:cs="仿宋"/>
          <w:color w:val="222222"/>
          <w:sz w:val="28"/>
          <w:szCs w:val="28"/>
          <w:shd w:val="clear" w:color="auto" w:fill="FFFFFF"/>
        </w:rPr>
        <w:t>工作的实际出发，由于</w:t>
      </w:r>
      <w:r>
        <w:rPr>
          <w:rFonts w:hint="eastAsia" w:ascii="仿宋" w:hAnsi="仿宋" w:eastAsia="仿宋" w:cs="仿宋"/>
          <w:sz w:val="28"/>
          <w:szCs w:val="28"/>
        </w:rPr>
        <w:t>液氯储罐V002罐底出料管线垫片出现渗漏，公司立即启动应急响应组织救援，对现场事故地点人员进行救治，整个救援过程各部室之间相互配合，救援迅速，</w:t>
      </w:r>
      <w:r>
        <w:rPr>
          <w:rFonts w:hint="eastAsia" w:ascii="仿宋" w:hAnsi="仿宋" w:eastAsia="仿宋" w:cs="仿宋"/>
          <w:sz w:val="28"/>
          <w:szCs w:val="28"/>
          <w:lang w:eastAsia="zh-CN"/>
        </w:rPr>
        <w:t>避免了环境污染</w:t>
      </w:r>
      <w:r>
        <w:rPr>
          <w:rFonts w:hint="eastAsia" w:ascii="仿宋" w:hAnsi="仿宋" w:eastAsia="仿宋" w:cs="仿宋"/>
          <w:sz w:val="28"/>
          <w:szCs w:val="28"/>
        </w:rPr>
        <w:t>，做到了应急联动密切。</w:t>
      </w:r>
    </w:p>
    <w:p>
      <w:pPr>
        <w:pStyle w:val="6"/>
        <w:widowControl/>
        <w:numPr>
          <w:ilvl w:val="0"/>
          <w:numId w:val="1"/>
        </w:numPr>
        <w:shd w:val="clear" w:color="auto" w:fill="FFFFFF"/>
        <w:spacing w:beforeAutospacing="0" w:afterAutospacing="0"/>
        <w:rPr>
          <w:rFonts w:hint="eastAsia" w:ascii="仿宋" w:hAnsi="仿宋" w:eastAsia="仿宋" w:cs="仿宋"/>
          <w:sz w:val="28"/>
          <w:szCs w:val="28"/>
        </w:rPr>
      </w:pPr>
      <w:r>
        <w:rPr>
          <w:rFonts w:hint="eastAsia" w:ascii="仿宋" w:hAnsi="仿宋" w:eastAsia="仿宋" w:cs="仿宋"/>
          <w:sz w:val="28"/>
          <w:szCs w:val="28"/>
        </w:rPr>
        <w:t>各部室之间职责分工明确</w:t>
      </w:r>
    </w:p>
    <w:p>
      <w:pPr>
        <w:pStyle w:val="6"/>
        <w:widowControl/>
        <w:shd w:val="clear" w:color="auto" w:fill="FFFFFF"/>
        <w:spacing w:beforeAutospacing="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从现场的策划，对各部室之间的职责进行分工，到演练会场布置，各司其责，负责人员之间工作相互对接，再到部门之间相互配合，共同努力，前期准备工作策划周密，演练过程迅速密切。</w:t>
      </w:r>
    </w:p>
    <w:p>
      <w:pPr>
        <w:spacing w:line="500" w:lineRule="exact"/>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四、演练检验</w:t>
      </w:r>
    </w:p>
    <w:p>
      <w:pPr>
        <w:pStyle w:val="6"/>
        <w:widowControl/>
        <w:shd w:val="clear" w:color="auto" w:fill="FFFFFF"/>
        <w:spacing w:beforeAutospacing="0" w:afterAutospacing="0"/>
        <w:ind w:firstLine="420"/>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1、应急人员对应急预案的熟悉程度。</w:t>
      </w:r>
    </w:p>
    <w:p>
      <w:pPr>
        <w:pStyle w:val="6"/>
        <w:widowControl/>
        <w:shd w:val="clear" w:color="auto" w:fill="FFFFFF"/>
        <w:spacing w:beforeAutospacing="0" w:afterAutospacing="0"/>
        <w:ind w:firstLine="420"/>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2、事故车间及相关人员对现场的应急处置能力；</w:t>
      </w:r>
    </w:p>
    <w:p>
      <w:pPr>
        <w:pStyle w:val="6"/>
        <w:widowControl/>
        <w:shd w:val="clear" w:color="auto" w:fill="FFFFFF"/>
        <w:spacing w:beforeAutospacing="0" w:afterAutospacing="0"/>
        <w:ind w:firstLine="420"/>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3、应急物资、材料的准备情况。</w:t>
      </w:r>
    </w:p>
    <w:p>
      <w:pPr>
        <w:pStyle w:val="6"/>
        <w:widowControl/>
        <w:shd w:val="clear" w:color="auto" w:fill="FFFFFF"/>
        <w:spacing w:beforeAutospacing="0" w:afterAutospacing="0"/>
        <w:ind w:firstLine="420"/>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4、应急情况下，各部室之间的联动实效性。</w:t>
      </w:r>
    </w:p>
    <w:p>
      <w:pPr>
        <w:pStyle w:val="6"/>
        <w:widowControl/>
        <w:shd w:val="clear" w:color="auto" w:fill="FFFFFF"/>
        <w:spacing w:beforeAutospacing="0" w:afterAutospacing="0"/>
        <w:ind w:firstLine="420"/>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5、符合预案中演练，全部能够执行</w:t>
      </w:r>
    </w:p>
    <w:p>
      <w:pPr>
        <w:numPr>
          <w:ilvl w:val="0"/>
          <w:numId w:val="0"/>
        </w:numPr>
        <w:adjustRightInd w:val="0"/>
        <w:snapToGrid w:val="0"/>
        <w:spacing w:line="600" w:lineRule="exact"/>
        <w:ind w:leftChars="200"/>
        <w:jc w:val="left"/>
        <w:rPr>
          <w:rFonts w:hint="eastAsia" w:ascii="仿宋" w:hAnsi="仿宋" w:eastAsia="仿宋" w:cs="仿宋"/>
          <w:lang w:val="en-US" w:eastAsia="zh-CN"/>
        </w:rPr>
      </w:pPr>
    </w:p>
    <w:sectPr>
      <w:pgSz w:w="11906" w:h="16838"/>
      <w:pgMar w:top="816" w:right="1123" w:bottom="53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ED1B4"/>
    <w:multiLevelType w:val="singleLevel"/>
    <w:tmpl w:val="CAFED1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3E"/>
    <w:rsid w:val="00013DC7"/>
    <w:rsid w:val="0001556D"/>
    <w:rsid w:val="00037490"/>
    <w:rsid w:val="0004576A"/>
    <w:rsid w:val="00045F21"/>
    <w:rsid w:val="00056896"/>
    <w:rsid w:val="00064932"/>
    <w:rsid w:val="000A1BAC"/>
    <w:rsid w:val="000D74F4"/>
    <w:rsid w:val="000E79C9"/>
    <w:rsid w:val="00125ACE"/>
    <w:rsid w:val="00143C7E"/>
    <w:rsid w:val="001509CA"/>
    <w:rsid w:val="00153BE4"/>
    <w:rsid w:val="00164486"/>
    <w:rsid w:val="00167B64"/>
    <w:rsid w:val="00186A3E"/>
    <w:rsid w:val="001D0957"/>
    <w:rsid w:val="001D515D"/>
    <w:rsid w:val="001F6468"/>
    <w:rsid w:val="002140F7"/>
    <w:rsid w:val="00221BF7"/>
    <w:rsid w:val="00243452"/>
    <w:rsid w:val="002506FB"/>
    <w:rsid w:val="00251D43"/>
    <w:rsid w:val="00270CED"/>
    <w:rsid w:val="00276DD0"/>
    <w:rsid w:val="00281E41"/>
    <w:rsid w:val="00285849"/>
    <w:rsid w:val="00286864"/>
    <w:rsid w:val="002A4785"/>
    <w:rsid w:val="002D7B64"/>
    <w:rsid w:val="00302CC8"/>
    <w:rsid w:val="0031001E"/>
    <w:rsid w:val="00320633"/>
    <w:rsid w:val="0038111E"/>
    <w:rsid w:val="00397E93"/>
    <w:rsid w:val="003D5A94"/>
    <w:rsid w:val="00403A5A"/>
    <w:rsid w:val="004157F0"/>
    <w:rsid w:val="00415BD8"/>
    <w:rsid w:val="00451644"/>
    <w:rsid w:val="004847D5"/>
    <w:rsid w:val="004A3381"/>
    <w:rsid w:val="004A706C"/>
    <w:rsid w:val="004B1A56"/>
    <w:rsid w:val="004C7986"/>
    <w:rsid w:val="004D50E5"/>
    <w:rsid w:val="004F0465"/>
    <w:rsid w:val="004F7A18"/>
    <w:rsid w:val="005019F6"/>
    <w:rsid w:val="005022F8"/>
    <w:rsid w:val="00513353"/>
    <w:rsid w:val="0052458A"/>
    <w:rsid w:val="00543AB5"/>
    <w:rsid w:val="0057168E"/>
    <w:rsid w:val="00572973"/>
    <w:rsid w:val="00591E30"/>
    <w:rsid w:val="005D20D1"/>
    <w:rsid w:val="005F1632"/>
    <w:rsid w:val="005F7837"/>
    <w:rsid w:val="006111F2"/>
    <w:rsid w:val="006704BB"/>
    <w:rsid w:val="006F5A63"/>
    <w:rsid w:val="006F5FA9"/>
    <w:rsid w:val="007122EE"/>
    <w:rsid w:val="007316B2"/>
    <w:rsid w:val="00764D3E"/>
    <w:rsid w:val="007A4D72"/>
    <w:rsid w:val="007C3E26"/>
    <w:rsid w:val="007C59B5"/>
    <w:rsid w:val="0085241E"/>
    <w:rsid w:val="00861654"/>
    <w:rsid w:val="00862EF1"/>
    <w:rsid w:val="008F2EBA"/>
    <w:rsid w:val="00904BC1"/>
    <w:rsid w:val="0091173D"/>
    <w:rsid w:val="00911AD7"/>
    <w:rsid w:val="009421AF"/>
    <w:rsid w:val="00950783"/>
    <w:rsid w:val="009569EA"/>
    <w:rsid w:val="009704DF"/>
    <w:rsid w:val="00970B35"/>
    <w:rsid w:val="00986DF2"/>
    <w:rsid w:val="00995943"/>
    <w:rsid w:val="009A0300"/>
    <w:rsid w:val="009B49EC"/>
    <w:rsid w:val="009D6990"/>
    <w:rsid w:val="00A00AD1"/>
    <w:rsid w:val="00A06F99"/>
    <w:rsid w:val="00A2509D"/>
    <w:rsid w:val="00A45A77"/>
    <w:rsid w:val="00A53BC1"/>
    <w:rsid w:val="00A7099C"/>
    <w:rsid w:val="00A71373"/>
    <w:rsid w:val="00A87057"/>
    <w:rsid w:val="00A91DF0"/>
    <w:rsid w:val="00A95E10"/>
    <w:rsid w:val="00AB0288"/>
    <w:rsid w:val="00AB5B0C"/>
    <w:rsid w:val="00AC3BB8"/>
    <w:rsid w:val="00AC42FF"/>
    <w:rsid w:val="00AF7C29"/>
    <w:rsid w:val="00B00EC9"/>
    <w:rsid w:val="00B221F3"/>
    <w:rsid w:val="00B400B2"/>
    <w:rsid w:val="00B85D68"/>
    <w:rsid w:val="00BA2B62"/>
    <w:rsid w:val="00BA3640"/>
    <w:rsid w:val="00BC776E"/>
    <w:rsid w:val="00C56B81"/>
    <w:rsid w:val="00C747FC"/>
    <w:rsid w:val="00C90052"/>
    <w:rsid w:val="00C938E3"/>
    <w:rsid w:val="00CA1A97"/>
    <w:rsid w:val="00CC2633"/>
    <w:rsid w:val="00CE4530"/>
    <w:rsid w:val="00CE7F6B"/>
    <w:rsid w:val="00D175A9"/>
    <w:rsid w:val="00D3300A"/>
    <w:rsid w:val="00D675BC"/>
    <w:rsid w:val="00D75757"/>
    <w:rsid w:val="00D94E40"/>
    <w:rsid w:val="00DA1295"/>
    <w:rsid w:val="00DB5ADB"/>
    <w:rsid w:val="00DC0B04"/>
    <w:rsid w:val="00E21D94"/>
    <w:rsid w:val="00E2371E"/>
    <w:rsid w:val="00E32E0E"/>
    <w:rsid w:val="00E40C0B"/>
    <w:rsid w:val="00E53004"/>
    <w:rsid w:val="00E706AE"/>
    <w:rsid w:val="00E8456D"/>
    <w:rsid w:val="00E8707F"/>
    <w:rsid w:val="00E957CE"/>
    <w:rsid w:val="00EA31F0"/>
    <w:rsid w:val="00EA5B93"/>
    <w:rsid w:val="00ED5CCE"/>
    <w:rsid w:val="00EF093B"/>
    <w:rsid w:val="00F02535"/>
    <w:rsid w:val="00F139AF"/>
    <w:rsid w:val="00F15E4C"/>
    <w:rsid w:val="00F213F5"/>
    <w:rsid w:val="00F2613E"/>
    <w:rsid w:val="00F362EE"/>
    <w:rsid w:val="00F42D85"/>
    <w:rsid w:val="00F51072"/>
    <w:rsid w:val="00F52D77"/>
    <w:rsid w:val="00F549FA"/>
    <w:rsid w:val="00F54BCF"/>
    <w:rsid w:val="00F5522C"/>
    <w:rsid w:val="00F703EA"/>
    <w:rsid w:val="00F81BC7"/>
    <w:rsid w:val="00F81E72"/>
    <w:rsid w:val="00F829D9"/>
    <w:rsid w:val="00F95C6B"/>
    <w:rsid w:val="00FC139D"/>
    <w:rsid w:val="00FC3E1B"/>
    <w:rsid w:val="00FC7E40"/>
    <w:rsid w:val="00FE1CBE"/>
    <w:rsid w:val="00FF3E3C"/>
    <w:rsid w:val="019E69A5"/>
    <w:rsid w:val="01EA30DD"/>
    <w:rsid w:val="021C6A3B"/>
    <w:rsid w:val="02D23086"/>
    <w:rsid w:val="03145743"/>
    <w:rsid w:val="041509BC"/>
    <w:rsid w:val="04527AF4"/>
    <w:rsid w:val="05887C63"/>
    <w:rsid w:val="05A82EC1"/>
    <w:rsid w:val="06304C93"/>
    <w:rsid w:val="063C2BFC"/>
    <w:rsid w:val="063D315D"/>
    <w:rsid w:val="069132E6"/>
    <w:rsid w:val="07074BC1"/>
    <w:rsid w:val="076C19A3"/>
    <w:rsid w:val="080A231D"/>
    <w:rsid w:val="08822679"/>
    <w:rsid w:val="08BA1E54"/>
    <w:rsid w:val="0A200ECE"/>
    <w:rsid w:val="0A7C353A"/>
    <w:rsid w:val="0AC245D9"/>
    <w:rsid w:val="0B3E1A5D"/>
    <w:rsid w:val="0B763B0B"/>
    <w:rsid w:val="0B8155E3"/>
    <w:rsid w:val="0BD913AA"/>
    <w:rsid w:val="0C1E181B"/>
    <w:rsid w:val="0EC14FD3"/>
    <w:rsid w:val="114E052C"/>
    <w:rsid w:val="1179428B"/>
    <w:rsid w:val="11D64215"/>
    <w:rsid w:val="12573D30"/>
    <w:rsid w:val="12DC6411"/>
    <w:rsid w:val="133B4D19"/>
    <w:rsid w:val="137808A1"/>
    <w:rsid w:val="1457163D"/>
    <w:rsid w:val="16AD3796"/>
    <w:rsid w:val="17832F07"/>
    <w:rsid w:val="17A41CF9"/>
    <w:rsid w:val="1AE05F9D"/>
    <w:rsid w:val="1B19554F"/>
    <w:rsid w:val="1B79289F"/>
    <w:rsid w:val="1CF20A64"/>
    <w:rsid w:val="1D4D0DF3"/>
    <w:rsid w:val="1D9040A2"/>
    <w:rsid w:val="1E357CB9"/>
    <w:rsid w:val="1EFD4F40"/>
    <w:rsid w:val="1F1821E6"/>
    <w:rsid w:val="1FAF1123"/>
    <w:rsid w:val="216172F7"/>
    <w:rsid w:val="222F6928"/>
    <w:rsid w:val="225E49FB"/>
    <w:rsid w:val="22CC3BAC"/>
    <w:rsid w:val="241018E5"/>
    <w:rsid w:val="24644449"/>
    <w:rsid w:val="251F62EF"/>
    <w:rsid w:val="2697364A"/>
    <w:rsid w:val="26C409FD"/>
    <w:rsid w:val="27134BE9"/>
    <w:rsid w:val="27D02EB4"/>
    <w:rsid w:val="284F5E10"/>
    <w:rsid w:val="29A25E69"/>
    <w:rsid w:val="29AC5D34"/>
    <w:rsid w:val="2A247DBB"/>
    <w:rsid w:val="2AB7150D"/>
    <w:rsid w:val="2BA30AC4"/>
    <w:rsid w:val="2BBD7A97"/>
    <w:rsid w:val="2BDF15BE"/>
    <w:rsid w:val="2C944264"/>
    <w:rsid w:val="2D782ECA"/>
    <w:rsid w:val="2D92098C"/>
    <w:rsid w:val="2DB010C0"/>
    <w:rsid w:val="2EAC08AD"/>
    <w:rsid w:val="2F540C19"/>
    <w:rsid w:val="2FF75099"/>
    <w:rsid w:val="30196603"/>
    <w:rsid w:val="30275F10"/>
    <w:rsid w:val="310F6C5F"/>
    <w:rsid w:val="31AC07CD"/>
    <w:rsid w:val="32502474"/>
    <w:rsid w:val="344062EE"/>
    <w:rsid w:val="347B498F"/>
    <w:rsid w:val="35647C06"/>
    <w:rsid w:val="35BE22AB"/>
    <w:rsid w:val="360C330A"/>
    <w:rsid w:val="36B84320"/>
    <w:rsid w:val="37BB061F"/>
    <w:rsid w:val="38997BC6"/>
    <w:rsid w:val="38E72412"/>
    <w:rsid w:val="39022396"/>
    <w:rsid w:val="398E013A"/>
    <w:rsid w:val="39A55738"/>
    <w:rsid w:val="3A7256E4"/>
    <w:rsid w:val="3ACE0304"/>
    <w:rsid w:val="3B531EEF"/>
    <w:rsid w:val="3B5C69BF"/>
    <w:rsid w:val="3B6F231A"/>
    <w:rsid w:val="3C6504EB"/>
    <w:rsid w:val="3C773096"/>
    <w:rsid w:val="3DF10954"/>
    <w:rsid w:val="3E047922"/>
    <w:rsid w:val="3E407811"/>
    <w:rsid w:val="3F367850"/>
    <w:rsid w:val="40903123"/>
    <w:rsid w:val="409725FC"/>
    <w:rsid w:val="42303521"/>
    <w:rsid w:val="42731945"/>
    <w:rsid w:val="443D7A5A"/>
    <w:rsid w:val="4476206B"/>
    <w:rsid w:val="44FD54E3"/>
    <w:rsid w:val="45002D00"/>
    <w:rsid w:val="451851AA"/>
    <w:rsid w:val="45EF120F"/>
    <w:rsid w:val="45F12DFC"/>
    <w:rsid w:val="46E6648C"/>
    <w:rsid w:val="47105AF5"/>
    <w:rsid w:val="48526DDD"/>
    <w:rsid w:val="48871C3D"/>
    <w:rsid w:val="48E2360E"/>
    <w:rsid w:val="48EA086B"/>
    <w:rsid w:val="498C4DCA"/>
    <w:rsid w:val="4A21293F"/>
    <w:rsid w:val="4A5251F3"/>
    <w:rsid w:val="4AC72C6E"/>
    <w:rsid w:val="4B3B0B13"/>
    <w:rsid w:val="4C893BF9"/>
    <w:rsid w:val="4D527655"/>
    <w:rsid w:val="4D886F9F"/>
    <w:rsid w:val="4D9D560B"/>
    <w:rsid w:val="4E8C5852"/>
    <w:rsid w:val="4EF828A0"/>
    <w:rsid w:val="500018D8"/>
    <w:rsid w:val="50652487"/>
    <w:rsid w:val="50875067"/>
    <w:rsid w:val="512E0018"/>
    <w:rsid w:val="51662681"/>
    <w:rsid w:val="51C70EA9"/>
    <w:rsid w:val="52FC1E19"/>
    <w:rsid w:val="530E4C74"/>
    <w:rsid w:val="53573ECE"/>
    <w:rsid w:val="53CA293A"/>
    <w:rsid w:val="54DF6E15"/>
    <w:rsid w:val="56681206"/>
    <w:rsid w:val="57A8352A"/>
    <w:rsid w:val="59434F42"/>
    <w:rsid w:val="5A2216F6"/>
    <w:rsid w:val="5A780D61"/>
    <w:rsid w:val="5B5F6093"/>
    <w:rsid w:val="5BF26D33"/>
    <w:rsid w:val="5D3829D2"/>
    <w:rsid w:val="5D9F6305"/>
    <w:rsid w:val="5E256962"/>
    <w:rsid w:val="5FEB5645"/>
    <w:rsid w:val="61D86D49"/>
    <w:rsid w:val="6292705D"/>
    <w:rsid w:val="63165559"/>
    <w:rsid w:val="63711BC4"/>
    <w:rsid w:val="6389310B"/>
    <w:rsid w:val="63E06F21"/>
    <w:rsid w:val="643979E4"/>
    <w:rsid w:val="649A09C7"/>
    <w:rsid w:val="654E676A"/>
    <w:rsid w:val="6661587D"/>
    <w:rsid w:val="66A82350"/>
    <w:rsid w:val="66CF7745"/>
    <w:rsid w:val="66D460EA"/>
    <w:rsid w:val="66F75934"/>
    <w:rsid w:val="67083513"/>
    <w:rsid w:val="67177D85"/>
    <w:rsid w:val="688857B9"/>
    <w:rsid w:val="69297635"/>
    <w:rsid w:val="69597F8F"/>
    <w:rsid w:val="69934669"/>
    <w:rsid w:val="69F14662"/>
    <w:rsid w:val="6A290287"/>
    <w:rsid w:val="6C567424"/>
    <w:rsid w:val="6D597AAD"/>
    <w:rsid w:val="6D64627E"/>
    <w:rsid w:val="6DB305CC"/>
    <w:rsid w:val="6E0A23F1"/>
    <w:rsid w:val="6ECC0310"/>
    <w:rsid w:val="6FA25F2F"/>
    <w:rsid w:val="6FAD271B"/>
    <w:rsid w:val="70201318"/>
    <w:rsid w:val="72873CCC"/>
    <w:rsid w:val="738C2D03"/>
    <w:rsid w:val="73DD36CD"/>
    <w:rsid w:val="74063BC1"/>
    <w:rsid w:val="7418145C"/>
    <w:rsid w:val="741E69EB"/>
    <w:rsid w:val="74273A87"/>
    <w:rsid w:val="74F77C45"/>
    <w:rsid w:val="75096722"/>
    <w:rsid w:val="758918C0"/>
    <w:rsid w:val="75A663B3"/>
    <w:rsid w:val="76572AAD"/>
    <w:rsid w:val="76760975"/>
    <w:rsid w:val="76E113A9"/>
    <w:rsid w:val="7A8335AD"/>
    <w:rsid w:val="7ABA4CE6"/>
    <w:rsid w:val="7AD62C06"/>
    <w:rsid w:val="7B116B6D"/>
    <w:rsid w:val="7B6C2BF8"/>
    <w:rsid w:val="7B832D31"/>
    <w:rsid w:val="7BAD040C"/>
    <w:rsid w:val="7DE05F27"/>
    <w:rsid w:val="7DE61BCF"/>
    <w:rsid w:val="7E500C29"/>
    <w:rsid w:val="7E9E25D4"/>
    <w:rsid w:val="7EC113DA"/>
    <w:rsid w:val="7F0A372E"/>
    <w:rsid w:val="7F5D63E3"/>
    <w:rsid w:val="7F674E6B"/>
    <w:rsid w:val="7F873094"/>
    <w:rsid w:val="7FF4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日期 Char"/>
    <w:basedOn w:val="8"/>
    <w:link w:val="2"/>
    <w:semiHidden/>
    <w:qFormat/>
    <w:uiPriority w:val="99"/>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FB14A-0157-4F62-8131-8723D754CC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583</Words>
  <Characters>3325</Characters>
  <Lines>27</Lines>
  <Paragraphs>7</Paragraphs>
  <TotalTime>9</TotalTime>
  <ScaleCrop>false</ScaleCrop>
  <LinksUpToDate>false</LinksUpToDate>
  <CharactersWithSpaces>3901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2018-11-05T08:14:00Z</dcterms:created>
  <dc:creator>文杰书院</dc:creator>
  <cp:lastModifiedBy>Administrator</cp:lastModifiedBy>
  <cp:lastPrinted>2021-03-18T02:48:00Z</cp:lastPrinted>
  <dcterms:modified xsi:type="dcterms:W3CDTF">2022-03-20T06:27:31Z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3CB80668BBDA4594BC4F749B181879F3</vt:lpwstr>
  </property>
</Properties>
</file>